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DBE1" w14:textId="77777777" w:rsidR="008F7FC9" w:rsidRPr="00CB11B4" w:rsidRDefault="008F7FC9" w:rsidP="008F7FC9">
      <w:pPr>
        <w:jc w:val="center"/>
        <w:rPr>
          <w:b/>
          <w:bCs/>
          <w:sz w:val="22"/>
          <w:szCs w:val="22"/>
          <w:lang w:val="en-GB"/>
        </w:rPr>
      </w:pPr>
      <w:r w:rsidRPr="00CB11B4">
        <w:rPr>
          <w:b/>
          <w:bCs/>
          <w:sz w:val="22"/>
          <w:szCs w:val="22"/>
          <w:lang w:val="en-GB"/>
        </w:rPr>
        <w:t xml:space="preserve">Horizon Europe </w:t>
      </w:r>
      <w:r w:rsidRPr="0017739E">
        <w:rPr>
          <w:b/>
          <w:bCs/>
          <w:sz w:val="22"/>
          <w:szCs w:val="22"/>
          <w:lang w:val="en-GB"/>
        </w:rPr>
        <w:t>Pillar 1</w:t>
      </w:r>
      <w:r w:rsidRPr="00CB11B4">
        <w:rPr>
          <w:b/>
          <w:bCs/>
          <w:sz w:val="22"/>
          <w:szCs w:val="22"/>
          <w:lang w:val="en-GB"/>
        </w:rPr>
        <w:t xml:space="preserve">, </w:t>
      </w:r>
      <w:r w:rsidRPr="0017739E">
        <w:rPr>
          <w:b/>
          <w:bCs/>
          <w:sz w:val="22"/>
          <w:szCs w:val="22"/>
          <w:lang w:val="en-GB"/>
        </w:rPr>
        <w:t>Excellent Science</w:t>
      </w:r>
    </w:p>
    <w:p w14:paraId="010D1591" w14:textId="77777777" w:rsidR="008F7FC9" w:rsidRPr="00CB11B4" w:rsidRDefault="008F7FC9" w:rsidP="008F7FC9">
      <w:pPr>
        <w:rPr>
          <w:b/>
          <w:bCs/>
          <w:sz w:val="22"/>
          <w:szCs w:val="22"/>
          <w:lang w:val="en-GB"/>
        </w:rPr>
      </w:pPr>
      <w:r w:rsidRPr="00CB11B4">
        <w:rPr>
          <w:b/>
          <w:bCs/>
          <w:sz w:val="22"/>
          <w:szCs w:val="22"/>
          <w:lang w:val="en-GB"/>
        </w:rPr>
        <w:t xml:space="preserve">Marie </w:t>
      </w:r>
      <w:proofErr w:type="spellStart"/>
      <w:r w:rsidRPr="00CB11B4">
        <w:rPr>
          <w:b/>
          <w:bCs/>
          <w:sz w:val="22"/>
          <w:szCs w:val="22"/>
          <w:lang w:val="en-GB"/>
        </w:rPr>
        <w:t>Skłodowska</w:t>
      </w:r>
      <w:proofErr w:type="spellEnd"/>
      <w:r w:rsidRPr="00CB11B4">
        <w:rPr>
          <w:b/>
          <w:bCs/>
          <w:sz w:val="22"/>
          <w:szCs w:val="22"/>
          <w:lang w:val="en-GB"/>
        </w:rPr>
        <w:t xml:space="preserve">-Curie Actions (MSCA) &amp; </w:t>
      </w:r>
      <w:r w:rsidRPr="0017739E">
        <w:rPr>
          <w:b/>
          <w:bCs/>
          <w:sz w:val="22"/>
          <w:szCs w:val="22"/>
          <w:lang w:val="en-GB"/>
        </w:rPr>
        <w:t>European Research Council</w:t>
      </w:r>
      <w:r w:rsidRPr="00CB11B4">
        <w:rPr>
          <w:b/>
          <w:bCs/>
          <w:sz w:val="22"/>
          <w:szCs w:val="22"/>
          <w:lang w:val="en-GB"/>
        </w:rPr>
        <w:t xml:space="preserve"> (ERC) </w:t>
      </w:r>
    </w:p>
    <w:p w14:paraId="6E011272" w14:textId="77777777" w:rsidR="008F7FC9" w:rsidRDefault="008F7FC9" w:rsidP="008F7FC9">
      <w:r>
        <w:br/>
      </w:r>
    </w:p>
    <w:tbl>
      <w:tblPr>
        <w:tblW w:w="5000" w:type="pct"/>
        <w:tblCellMar>
          <w:top w:w="108" w:type="dxa"/>
        </w:tblCellMar>
        <w:tblLook w:val="0600" w:firstRow="0" w:lastRow="0" w:firstColumn="0" w:lastColumn="0" w:noHBand="1" w:noVBand="1"/>
      </w:tblPr>
      <w:tblGrid>
        <w:gridCol w:w="867"/>
        <w:gridCol w:w="8159"/>
      </w:tblGrid>
      <w:tr w:rsidR="008F7FC9" w14:paraId="020C7C3A" w14:textId="77777777" w:rsidTr="00485DF9">
        <w:tc>
          <w:tcPr>
            <w:tcW w:w="0" w:type="auto"/>
            <w:gridSpan w:val="2"/>
          </w:tcPr>
          <w:p w14:paraId="3A2D9727" w14:textId="77777777" w:rsidR="008F7FC9" w:rsidRDefault="008F7FC9" w:rsidP="00485DF9">
            <w:hyperlink r:id="rId4">
              <w:r>
                <w:rPr>
                  <w:color w:val="000080"/>
                  <w:sz w:val="22"/>
                  <w:u w:val="single"/>
                </w:rPr>
                <w:t>HORIZON-MSCA-2023-PF-01 - postdoctoral fellowships 2023</w:t>
              </w:r>
            </w:hyperlink>
          </w:p>
        </w:tc>
      </w:tr>
      <w:tr w:rsidR="008F7FC9" w14:paraId="7734BE51" w14:textId="77777777" w:rsidTr="00485DF9">
        <w:tc>
          <w:tcPr>
            <w:tcW w:w="0" w:type="auto"/>
          </w:tcPr>
          <w:p w14:paraId="3406745E" w14:textId="77777777" w:rsidR="008F7FC9" w:rsidRDefault="008F7FC9"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2092"/>
              <w:gridCol w:w="1531"/>
              <w:gridCol w:w="4304"/>
            </w:tblGrid>
            <w:tr w:rsidR="008F7FC9" w14:paraId="38DD491E" w14:textId="77777777" w:rsidTr="00485DF9">
              <w:tc>
                <w:tcPr>
                  <w:tcW w:w="0" w:type="auto"/>
                </w:tcPr>
                <w:p w14:paraId="76AB15EF" w14:textId="77777777" w:rsidR="008F7FC9" w:rsidRDefault="008F7FC9" w:rsidP="00485DF9">
                  <w:r>
                    <w:rPr>
                      <w:b/>
                    </w:rPr>
                    <w:t>Date</w:t>
                  </w:r>
                </w:p>
              </w:tc>
              <w:tc>
                <w:tcPr>
                  <w:tcW w:w="0" w:type="auto"/>
                </w:tcPr>
                <w:p w14:paraId="1C75763A" w14:textId="77777777" w:rsidR="008F7FC9" w:rsidRDefault="008F7FC9" w:rsidP="00485DF9">
                  <w:r>
                    <w:rPr>
                      <w:b/>
                    </w:rPr>
                    <w:t>What's due</w:t>
                  </w:r>
                </w:p>
              </w:tc>
              <w:tc>
                <w:tcPr>
                  <w:tcW w:w="0" w:type="auto"/>
                </w:tcPr>
                <w:p w14:paraId="6145410C" w14:textId="77777777" w:rsidR="008F7FC9" w:rsidRDefault="008F7FC9" w:rsidP="00485DF9">
                  <w:r>
                    <w:rPr>
                      <w:b/>
                    </w:rPr>
                    <w:t>Notes</w:t>
                  </w:r>
                </w:p>
              </w:tc>
            </w:tr>
            <w:tr w:rsidR="008F7FC9" w14:paraId="6684268F" w14:textId="77777777" w:rsidTr="00485DF9">
              <w:tc>
                <w:tcPr>
                  <w:tcW w:w="0" w:type="auto"/>
                </w:tcPr>
                <w:p w14:paraId="1C4AE2FC" w14:textId="77777777" w:rsidR="008F7FC9" w:rsidRDefault="008F7FC9" w:rsidP="00485DF9">
                  <w:r>
                    <w:t>13 Sep 2023 - Confirmed / sponsor</w:t>
                  </w:r>
                </w:p>
              </w:tc>
              <w:tc>
                <w:tcPr>
                  <w:tcW w:w="0" w:type="auto"/>
                </w:tcPr>
                <w:p w14:paraId="7FF2A447" w14:textId="77777777" w:rsidR="008F7FC9" w:rsidRDefault="008F7FC9" w:rsidP="00485DF9">
                  <w:r>
                    <w:t>Application - required</w:t>
                  </w:r>
                </w:p>
              </w:tc>
              <w:tc>
                <w:tcPr>
                  <w:tcW w:w="0" w:type="auto"/>
                </w:tcPr>
                <w:p w14:paraId="1A95239E" w14:textId="77777777" w:rsidR="008F7FC9" w:rsidRDefault="008F7FC9" w:rsidP="00485DF9">
                  <w:r>
                    <w:t>Applications are invited between 12 April and 5pm Brussels time, 13 September 2023.</w:t>
                  </w:r>
                </w:p>
              </w:tc>
            </w:tr>
          </w:tbl>
          <w:p w14:paraId="76C824B2" w14:textId="77777777" w:rsidR="008F7FC9" w:rsidRDefault="008F7FC9" w:rsidP="00485DF9"/>
        </w:tc>
      </w:tr>
      <w:tr w:rsidR="008F7FC9" w14:paraId="3E0312CE" w14:textId="77777777" w:rsidTr="00485DF9">
        <w:tc>
          <w:tcPr>
            <w:tcW w:w="0" w:type="auto"/>
          </w:tcPr>
          <w:p w14:paraId="3D761ACB" w14:textId="77777777" w:rsidR="008F7FC9" w:rsidRDefault="008F7FC9" w:rsidP="00485DF9">
            <w:r>
              <w:t>Abstract</w:t>
            </w:r>
          </w:p>
        </w:tc>
        <w:tc>
          <w:tcPr>
            <w:tcW w:w="0" w:type="auto"/>
          </w:tcPr>
          <w:p w14:paraId="76EEB0D7" w14:textId="77777777" w:rsidR="008F7FC9" w:rsidRDefault="008F7FC9" w:rsidP="00485DF9">
            <w:r>
              <w:t xml:space="preserve">MSCA-postdoctoral fellowships aim to enhance the creative and innovative potential of researchers holding a PhD and who wish to acquire new skills through advanced training, international, </w:t>
            </w:r>
            <w:proofErr w:type="gramStart"/>
            <w:r>
              <w:t>interdisciplinary</w:t>
            </w:r>
            <w:proofErr w:type="gramEnd"/>
            <w:r>
              <w:t xml:space="preserve"> and inter-sectoral mobility. Funding is available under the following topics:</w:t>
            </w:r>
            <w:r>
              <w:br/>
              <w:t>•HORIZON-MSCA2023-PF-01-01 - European fellowships;</w:t>
            </w:r>
            <w:r>
              <w:br/>
              <w:t>•HORIZON-MSCA2023-PF-01-01 - global fellowships.</w:t>
            </w:r>
            <w:r>
              <w:br/>
            </w:r>
            <w:r>
              <w:br/>
              <w:t xml:space="preserve">Researchers of any nationality may apply. They must not have resided or carried out their main activity in the host </w:t>
            </w:r>
            <w:proofErr w:type="spellStart"/>
            <w:r>
              <w:t>organisation's</w:t>
            </w:r>
            <w:proofErr w:type="spellEnd"/>
            <w:r>
              <w:t xml:space="preserve"> country for more than 12 months in the three years immediately prior to the call deadline. Supported researchers must have a maximum of eight years full-time equivalent experience in research, measured from the date of award of the doctoral degree. </w:t>
            </w:r>
          </w:p>
        </w:tc>
      </w:tr>
      <w:tr w:rsidR="008F7FC9" w14:paraId="3E49D2F3" w14:textId="77777777" w:rsidTr="00485DF9">
        <w:tc>
          <w:tcPr>
            <w:tcW w:w="0" w:type="auto"/>
          </w:tcPr>
          <w:p w14:paraId="16F5357E" w14:textId="77777777" w:rsidR="008F7FC9" w:rsidRDefault="008F7FC9" w:rsidP="00485DF9">
            <w:r>
              <w:t>Website</w:t>
            </w:r>
          </w:p>
        </w:tc>
        <w:tc>
          <w:tcPr>
            <w:tcW w:w="0" w:type="auto"/>
          </w:tcPr>
          <w:p w14:paraId="5811CF48" w14:textId="77777777" w:rsidR="008F7FC9" w:rsidRDefault="008F7FC9" w:rsidP="00485DF9">
            <w:hyperlink r:id="rId5">
              <w:r>
                <w:rPr>
                  <w:color w:val="000080"/>
                  <w:u w:val="single"/>
                </w:rPr>
                <w:t>https://ec.europa.eu/info/funding-tenders/opportunities/portal/screen/opportunities/topic-search;callCode=null;freeTextSearchKeyword=HORIZON-MSCA-2023-PF-01;matchWholeText=true;sortQuery=sortStatus;orderBy=asc;onlyTenders=false;topicListKey=topicSearchTablePageState</w:t>
              </w:r>
            </w:hyperlink>
          </w:p>
        </w:tc>
      </w:tr>
    </w:tbl>
    <w:p w14:paraId="312E8D4B" w14:textId="77777777" w:rsidR="00C02806" w:rsidRDefault="00C02806"/>
    <w:p w14:paraId="21A5DE61" w14:textId="77777777" w:rsidR="008F7FC9" w:rsidRDefault="008F7FC9"/>
    <w:tbl>
      <w:tblPr>
        <w:tblW w:w="5000" w:type="pct"/>
        <w:tblCellMar>
          <w:top w:w="108" w:type="dxa"/>
        </w:tblCellMar>
        <w:tblLook w:val="0600" w:firstRow="0" w:lastRow="0" w:firstColumn="0" w:lastColumn="0" w:noHBand="1" w:noVBand="1"/>
      </w:tblPr>
      <w:tblGrid>
        <w:gridCol w:w="1120"/>
        <w:gridCol w:w="7906"/>
      </w:tblGrid>
      <w:tr w:rsidR="008F7FC9" w14:paraId="713BF3DD" w14:textId="77777777" w:rsidTr="00485DF9">
        <w:tc>
          <w:tcPr>
            <w:tcW w:w="0" w:type="auto"/>
            <w:gridSpan w:val="2"/>
          </w:tcPr>
          <w:p w14:paraId="0204123A" w14:textId="77777777" w:rsidR="008F7FC9" w:rsidRDefault="008F7FC9" w:rsidP="00485DF9">
            <w:hyperlink r:id="rId6">
              <w:r>
                <w:rPr>
                  <w:color w:val="000080"/>
                  <w:sz w:val="22"/>
                  <w:u w:val="single"/>
                </w:rPr>
                <w:t>HORIZON-MSCA-2023-DN-01 - doctoral networks</w:t>
              </w:r>
            </w:hyperlink>
          </w:p>
        </w:tc>
      </w:tr>
      <w:tr w:rsidR="008F7FC9" w14:paraId="2A8298C4" w14:textId="77777777" w:rsidTr="00485DF9">
        <w:tc>
          <w:tcPr>
            <w:tcW w:w="0" w:type="auto"/>
          </w:tcPr>
          <w:p w14:paraId="2407595A" w14:textId="77777777" w:rsidR="008F7FC9" w:rsidRDefault="008F7FC9"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2042"/>
              <w:gridCol w:w="1511"/>
              <w:gridCol w:w="4121"/>
            </w:tblGrid>
            <w:tr w:rsidR="008F7FC9" w14:paraId="6D0F594B" w14:textId="77777777" w:rsidTr="00485DF9">
              <w:tc>
                <w:tcPr>
                  <w:tcW w:w="0" w:type="auto"/>
                </w:tcPr>
                <w:p w14:paraId="48FBAA09" w14:textId="77777777" w:rsidR="008F7FC9" w:rsidRDefault="008F7FC9" w:rsidP="00485DF9">
                  <w:r>
                    <w:rPr>
                      <w:b/>
                    </w:rPr>
                    <w:t>Date</w:t>
                  </w:r>
                </w:p>
              </w:tc>
              <w:tc>
                <w:tcPr>
                  <w:tcW w:w="0" w:type="auto"/>
                </w:tcPr>
                <w:p w14:paraId="79B6FB06" w14:textId="77777777" w:rsidR="008F7FC9" w:rsidRDefault="008F7FC9" w:rsidP="00485DF9">
                  <w:r>
                    <w:rPr>
                      <w:b/>
                    </w:rPr>
                    <w:t>What's due</w:t>
                  </w:r>
                </w:p>
              </w:tc>
              <w:tc>
                <w:tcPr>
                  <w:tcW w:w="0" w:type="auto"/>
                </w:tcPr>
                <w:p w14:paraId="7BC91AA0" w14:textId="77777777" w:rsidR="008F7FC9" w:rsidRDefault="008F7FC9" w:rsidP="00485DF9">
                  <w:r>
                    <w:rPr>
                      <w:b/>
                    </w:rPr>
                    <w:t>Notes</w:t>
                  </w:r>
                </w:p>
              </w:tc>
            </w:tr>
            <w:tr w:rsidR="008F7FC9" w14:paraId="50FEA11C" w14:textId="77777777" w:rsidTr="00485DF9">
              <w:tc>
                <w:tcPr>
                  <w:tcW w:w="0" w:type="auto"/>
                </w:tcPr>
                <w:p w14:paraId="00E1851E" w14:textId="77777777" w:rsidR="008F7FC9" w:rsidRDefault="008F7FC9" w:rsidP="00485DF9">
                  <w:r>
                    <w:t>28 Nov 2023 - Confirmed / sponsor</w:t>
                  </w:r>
                </w:p>
              </w:tc>
              <w:tc>
                <w:tcPr>
                  <w:tcW w:w="0" w:type="auto"/>
                </w:tcPr>
                <w:p w14:paraId="66BC6E8B" w14:textId="77777777" w:rsidR="008F7FC9" w:rsidRDefault="008F7FC9" w:rsidP="00485DF9">
                  <w:r>
                    <w:t>Application - required</w:t>
                  </w:r>
                </w:p>
              </w:tc>
              <w:tc>
                <w:tcPr>
                  <w:tcW w:w="0" w:type="auto"/>
                </w:tcPr>
                <w:p w14:paraId="65E9AF80" w14:textId="77777777" w:rsidR="008F7FC9" w:rsidRDefault="008F7FC9" w:rsidP="00485DF9">
                  <w:r>
                    <w:t>Applications are invited between 30 May and 5pm Brussels time, 28 November 2023.</w:t>
                  </w:r>
                </w:p>
              </w:tc>
            </w:tr>
          </w:tbl>
          <w:p w14:paraId="53778051" w14:textId="77777777" w:rsidR="008F7FC9" w:rsidRDefault="008F7FC9" w:rsidP="00485DF9"/>
        </w:tc>
      </w:tr>
      <w:tr w:rsidR="008F7FC9" w14:paraId="4609C858" w14:textId="77777777" w:rsidTr="00485DF9">
        <w:tc>
          <w:tcPr>
            <w:tcW w:w="0" w:type="auto"/>
          </w:tcPr>
          <w:p w14:paraId="6F2B5BE9" w14:textId="77777777" w:rsidR="008F7FC9" w:rsidRDefault="008F7FC9" w:rsidP="00485DF9">
            <w:r>
              <w:t>Abstract</w:t>
            </w:r>
          </w:p>
        </w:tc>
        <w:tc>
          <w:tcPr>
            <w:tcW w:w="0" w:type="auto"/>
          </w:tcPr>
          <w:p w14:paraId="6D71E923" w14:textId="77777777" w:rsidR="008F7FC9" w:rsidRDefault="008F7FC9" w:rsidP="00485DF9">
            <w:r>
              <w:t xml:space="preserve">MSCA - doctoral networks aim to train creative, entrepreneurial, </w:t>
            </w:r>
            <w:proofErr w:type="gramStart"/>
            <w:r>
              <w:t>innovative</w:t>
            </w:r>
            <w:proofErr w:type="gramEnd"/>
            <w:r>
              <w:t xml:space="preserve"> and resilient doctoral candidates, able to face current and future challenges and to convert knowledge and ideas into products and services for economic and social benefit. Funding is available under:</w:t>
            </w:r>
            <w:r>
              <w:br/>
              <w:t>•HORIZON-MSCA-2023-DN-01-01 - doctoral networks</w:t>
            </w:r>
            <w:r>
              <w:br/>
              <w:t>•HORIZON-MSCA-2023-DN-01-01 - doctoral networks, industrial doctorates;</w:t>
            </w:r>
            <w:r>
              <w:br/>
              <w:t>•HORIZON-MSCA-2023-DN-01-01 - doctoral networks, joint doctorates.</w:t>
            </w:r>
            <w:r>
              <w:br/>
            </w:r>
            <w:r>
              <w:br/>
              <w:t xml:space="preserve">Applications must be submitted by a consortium including at least three independent legal entities, each established in a different EU member state or Horizon Europe associated country and with at least one of them established in an EU member state. Should none of them be entitled to award a doctoral degree, a university or a consortium of academic or research institutions must be added to the project as an associated </w:t>
            </w:r>
            <w:proofErr w:type="gramStart"/>
            <w:r>
              <w:t>partner</w:t>
            </w:r>
            <w:proofErr w:type="gramEnd"/>
            <w:r>
              <w:t xml:space="preserve"> or an associated partner linked to a beneficiary. Applicants from the UK and Switzerland should check that funding under this call is covered by their national funding authority</w:t>
            </w:r>
          </w:p>
        </w:tc>
      </w:tr>
      <w:tr w:rsidR="008F7FC9" w14:paraId="7DB26676" w14:textId="77777777" w:rsidTr="00485DF9">
        <w:tc>
          <w:tcPr>
            <w:tcW w:w="0" w:type="auto"/>
          </w:tcPr>
          <w:p w14:paraId="0057AFB7" w14:textId="77777777" w:rsidR="008F7FC9" w:rsidRDefault="008F7FC9" w:rsidP="00485DF9">
            <w:r>
              <w:t>Website</w:t>
            </w:r>
          </w:p>
        </w:tc>
        <w:tc>
          <w:tcPr>
            <w:tcW w:w="0" w:type="auto"/>
          </w:tcPr>
          <w:p w14:paraId="3EFCA77E" w14:textId="77777777" w:rsidR="008F7FC9" w:rsidRDefault="008F7FC9" w:rsidP="00485DF9">
            <w:hyperlink r:id="rId7">
              <w:r>
                <w:rPr>
                  <w:color w:val="000080"/>
                  <w:u w:val="single"/>
                </w:rPr>
                <w:t>https://ec.europa.eu/info/funding-tenders/opportunities/portal/screen/opportunities/topic-search;callCode=null;freeTextSearchKeyword=HORIZON-MSCA-2023-DN-01</w:t>
              </w:r>
            </w:hyperlink>
          </w:p>
        </w:tc>
      </w:tr>
    </w:tbl>
    <w:p w14:paraId="03E4F7D3" w14:textId="77777777" w:rsidR="008F7FC9" w:rsidRDefault="008F7FC9"/>
    <w:p w14:paraId="02671A89" w14:textId="77777777" w:rsidR="008F7FC9" w:rsidRDefault="008F7FC9"/>
    <w:tbl>
      <w:tblPr>
        <w:tblW w:w="5000" w:type="pct"/>
        <w:tblCellMar>
          <w:top w:w="108" w:type="dxa"/>
        </w:tblCellMar>
        <w:tblLook w:val="0600" w:firstRow="0" w:lastRow="0" w:firstColumn="0" w:lastColumn="0" w:noHBand="1" w:noVBand="1"/>
      </w:tblPr>
      <w:tblGrid>
        <w:gridCol w:w="867"/>
        <w:gridCol w:w="8159"/>
      </w:tblGrid>
      <w:tr w:rsidR="008F7FC9" w14:paraId="00CAF831" w14:textId="77777777" w:rsidTr="00485DF9">
        <w:tc>
          <w:tcPr>
            <w:tcW w:w="0" w:type="auto"/>
            <w:gridSpan w:val="2"/>
          </w:tcPr>
          <w:p w14:paraId="1461A386" w14:textId="77777777" w:rsidR="008F7FC9" w:rsidRDefault="008F7FC9" w:rsidP="00485DF9">
            <w:hyperlink r:id="rId8">
              <w:r>
                <w:rPr>
                  <w:color w:val="000080"/>
                  <w:sz w:val="22"/>
                  <w:u w:val="single"/>
                </w:rPr>
                <w:t>HORIZON-MSCA-2023-SE-01 - staff exchanges 2023</w:t>
              </w:r>
            </w:hyperlink>
          </w:p>
        </w:tc>
      </w:tr>
      <w:tr w:rsidR="008F7FC9" w14:paraId="5AEB9037" w14:textId="77777777" w:rsidTr="00485DF9">
        <w:tc>
          <w:tcPr>
            <w:tcW w:w="0" w:type="auto"/>
          </w:tcPr>
          <w:p w14:paraId="05A01F3C" w14:textId="77777777" w:rsidR="008F7FC9" w:rsidRDefault="008F7FC9"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2033"/>
              <w:gridCol w:w="1510"/>
              <w:gridCol w:w="4384"/>
            </w:tblGrid>
            <w:tr w:rsidR="008F7FC9" w14:paraId="0D0D1C3F" w14:textId="77777777" w:rsidTr="00485DF9">
              <w:tc>
                <w:tcPr>
                  <w:tcW w:w="0" w:type="auto"/>
                </w:tcPr>
                <w:p w14:paraId="6ADAF373" w14:textId="77777777" w:rsidR="008F7FC9" w:rsidRDefault="008F7FC9" w:rsidP="00485DF9">
                  <w:r>
                    <w:rPr>
                      <w:b/>
                    </w:rPr>
                    <w:t>Date</w:t>
                  </w:r>
                </w:p>
              </w:tc>
              <w:tc>
                <w:tcPr>
                  <w:tcW w:w="0" w:type="auto"/>
                </w:tcPr>
                <w:p w14:paraId="6CBA6005" w14:textId="77777777" w:rsidR="008F7FC9" w:rsidRDefault="008F7FC9" w:rsidP="00485DF9">
                  <w:r>
                    <w:rPr>
                      <w:b/>
                    </w:rPr>
                    <w:t>What's due</w:t>
                  </w:r>
                </w:p>
              </w:tc>
              <w:tc>
                <w:tcPr>
                  <w:tcW w:w="0" w:type="auto"/>
                </w:tcPr>
                <w:p w14:paraId="4502874B" w14:textId="77777777" w:rsidR="008F7FC9" w:rsidRDefault="008F7FC9" w:rsidP="00485DF9">
                  <w:r>
                    <w:rPr>
                      <w:b/>
                    </w:rPr>
                    <w:t>Notes</w:t>
                  </w:r>
                </w:p>
              </w:tc>
            </w:tr>
            <w:tr w:rsidR="008F7FC9" w14:paraId="69825DE0" w14:textId="77777777" w:rsidTr="00485DF9">
              <w:tc>
                <w:tcPr>
                  <w:tcW w:w="0" w:type="auto"/>
                </w:tcPr>
                <w:p w14:paraId="4B0141C0" w14:textId="77777777" w:rsidR="008F7FC9" w:rsidRDefault="008F7FC9" w:rsidP="00485DF9">
                  <w:r>
                    <w:t>28 Feb 2024 - Confirmed / sponsor</w:t>
                  </w:r>
                </w:p>
              </w:tc>
              <w:tc>
                <w:tcPr>
                  <w:tcW w:w="0" w:type="auto"/>
                </w:tcPr>
                <w:p w14:paraId="0A444AAE" w14:textId="77777777" w:rsidR="008F7FC9" w:rsidRDefault="008F7FC9" w:rsidP="00485DF9">
                  <w:r>
                    <w:t>Application - required</w:t>
                  </w:r>
                </w:p>
              </w:tc>
              <w:tc>
                <w:tcPr>
                  <w:tcW w:w="0" w:type="auto"/>
                </w:tcPr>
                <w:p w14:paraId="78F1A636" w14:textId="77777777" w:rsidR="008F7FC9" w:rsidRDefault="008F7FC9" w:rsidP="00485DF9">
                  <w:r>
                    <w:t>Applications are invited between 5 October 2023 and 5pm Brussels time, 28 February 2024.</w:t>
                  </w:r>
                </w:p>
              </w:tc>
            </w:tr>
          </w:tbl>
          <w:p w14:paraId="495848BE" w14:textId="77777777" w:rsidR="008F7FC9" w:rsidRDefault="008F7FC9" w:rsidP="00485DF9"/>
        </w:tc>
      </w:tr>
      <w:tr w:rsidR="008F7FC9" w14:paraId="60DF93B4" w14:textId="77777777" w:rsidTr="00485DF9">
        <w:tc>
          <w:tcPr>
            <w:tcW w:w="0" w:type="auto"/>
          </w:tcPr>
          <w:p w14:paraId="1A087D1A" w14:textId="77777777" w:rsidR="008F7FC9" w:rsidRDefault="008F7FC9" w:rsidP="00485DF9">
            <w:r>
              <w:t>Abstract</w:t>
            </w:r>
          </w:p>
        </w:tc>
        <w:tc>
          <w:tcPr>
            <w:tcW w:w="0" w:type="auto"/>
          </w:tcPr>
          <w:p w14:paraId="52B4103B" w14:textId="77777777" w:rsidR="008F7FC9" w:rsidRDefault="008F7FC9" w:rsidP="00485DF9">
            <w:r>
              <w:t xml:space="preserve">Horizon Europe, under Marie </w:t>
            </w:r>
            <w:proofErr w:type="spellStart"/>
            <w:r>
              <w:t>Skłodowska</w:t>
            </w:r>
            <w:proofErr w:type="spellEnd"/>
            <w:r>
              <w:t xml:space="preserve">-Curie Actions, and Marie </w:t>
            </w:r>
            <w:proofErr w:type="spellStart"/>
            <w:r>
              <w:t>Skłodowska</w:t>
            </w:r>
            <w:proofErr w:type="spellEnd"/>
            <w:r>
              <w:t>-Curie Actions, invites applications for HORIZON-MSCA-2023-SE-01 - staff exchanges 2023. These promote innovative international, inter-sectoral and interdisciplinary collaboration in research and innovation through exchanging staff and sharing knowledge and ideas at all stages of the innovation chain.</w:t>
            </w:r>
            <w:r>
              <w:br/>
            </w:r>
            <w:r>
              <w:br/>
            </w:r>
            <w:r w:rsidRPr="00F9406E">
              <w:t>Applications must be submitted by a consortium including at least three independent legal entities, two of which established in a different EU Member State or Horizon Europe Associated Country.</w:t>
            </w:r>
            <w:r>
              <w:t xml:space="preserve">  </w:t>
            </w:r>
            <w:r>
              <w:lastRenderedPageBreak/>
              <w:t>Applicants from the UK and Switzerland should check that funding under this call is covered by their national funding authority. The maximum duration of the project is 48 months.</w:t>
            </w:r>
          </w:p>
        </w:tc>
      </w:tr>
      <w:tr w:rsidR="008F7FC9" w14:paraId="5354BFAF" w14:textId="77777777" w:rsidTr="00485DF9">
        <w:tc>
          <w:tcPr>
            <w:tcW w:w="0" w:type="auto"/>
          </w:tcPr>
          <w:p w14:paraId="7C324C49" w14:textId="77777777" w:rsidR="008F7FC9" w:rsidRDefault="008F7FC9" w:rsidP="00485DF9">
            <w:r>
              <w:lastRenderedPageBreak/>
              <w:t>Website</w:t>
            </w:r>
          </w:p>
        </w:tc>
        <w:tc>
          <w:tcPr>
            <w:tcW w:w="0" w:type="auto"/>
          </w:tcPr>
          <w:p w14:paraId="30A57BF0" w14:textId="77777777" w:rsidR="008F7FC9" w:rsidRDefault="008F7FC9" w:rsidP="00485DF9">
            <w:pPr>
              <w:rPr>
                <w:color w:val="000080"/>
                <w:u w:val="single"/>
              </w:rPr>
            </w:pPr>
            <w:hyperlink r:id="rId9">
              <w:r>
                <w:rPr>
                  <w:color w:val="000080"/>
                  <w:u w:val="single"/>
                </w:rPr>
                <w:t>https://ec.europa.eu/info/funding-tenders/opportunities/portal/screen/opportunities/topic-search;callCode=null;freeTextSearchKeyword=HORIZON-MSCA-2023-SE-01;matchWholeText=true;sortQuery=sortStatus;orderBy=asc;onlyTenders=false;topicListKey=topicSearchTablePageState</w:t>
              </w:r>
            </w:hyperlink>
          </w:p>
          <w:p w14:paraId="579083EC" w14:textId="77777777" w:rsidR="008F7FC9" w:rsidRDefault="008F7FC9" w:rsidP="00485DF9">
            <w:pPr>
              <w:rPr>
                <w:color w:val="000080"/>
                <w:u w:val="single"/>
              </w:rPr>
            </w:pPr>
          </w:p>
          <w:p w14:paraId="5E21D77D" w14:textId="77777777" w:rsidR="008F7FC9" w:rsidRDefault="008F7FC9" w:rsidP="00485DF9"/>
        </w:tc>
      </w:tr>
      <w:tr w:rsidR="008F7FC9" w14:paraId="734F65C7" w14:textId="77777777" w:rsidTr="00485DF9">
        <w:tc>
          <w:tcPr>
            <w:tcW w:w="0" w:type="auto"/>
            <w:gridSpan w:val="2"/>
            <w:hideMark/>
          </w:tcPr>
          <w:p w14:paraId="25B6DD2A" w14:textId="77777777" w:rsidR="008F7FC9" w:rsidRDefault="008F7FC9" w:rsidP="00485DF9">
            <w:hyperlink r:id="rId10" w:history="1">
              <w:r w:rsidRPr="00ED28A6">
                <w:rPr>
                  <w:rStyle w:val="Hyperlink"/>
                  <w:sz w:val="22"/>
                </w:rPr>
                <w:t>HORIZON-MSCA-2024-RR-01-01 - researchers at risk 2024</w:t>
              </w:r>
            </w:hyperlink>
          </w:p>
        </w:tc>
      </w:tr>
      <w:tr w:rsidR="008F7FC9" w14:paraId="7B6BD238" w14:textId="77777777" w:rsidTr="00485DF9">
        <w:tc>
          <w:tcPr>
            <w:tcW w:w="0" w:type="auto"/>
            <w:hideMark/>
          </w:tcPr>
          <w:p w14:paraId="4800751C" w14:textId="77777777" w:rsidR="008F7FC9" w:rsidRDefault="008F7FC9" w:rsidP="00485DF9">
            <w:r>
              <w:t>Upcoming deadlines</w:t>
            </w:r>
          </w:p>
        </w:tc>
        <w:tc>
          <w:tcPr>
            <w:tcW w:w="0" w:type="auto"/>
            <w:hideMark/>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1999"/>
              <w:gridCol w:w="1499"/>
              <w:gridCol w:w="4429"/>
            </w:tblGrid>
            <w:tr w:rsidR="008F7FC9" w14:paraId="3FB28BBD" w14:textId="77777777" w:rsidTr="00485DF9">
              <w:tc>
                <w:tcPr>
                  <w:tcW w:w="0" w:type="auto"/>
                  <w:tcBorders>
                    <w:top w:val="single" w:sz="6" w:space="0" w:color="auto"/>
                    <w:left w:val="single" w:sz="6" w:space="0" w:color="auto"/>
                    <w:bottom w:val="single" w:sz="6" w:space="0" w:color="auto"/>
                    <w:right w:val="single" w:sz="6" w:space="0" w:color="auto"/>
                  </w:tcBorders>
                  <w:hideMark/>
                </w:tcPr>
                <w:p w14:paraId="549989B7" w14:textId="77777777" w:rsidR="008F7FC9" w:rsidRDefault="008F7FC9" w:rsidP="00485DF9">
                  <w:r>
                    <w:rPr>
                      <w:b/>
                    </w:rPr>
                    <w:t>Date</w:t>
                  </w:r>
                </w:p>
              </w:tc>
              <w:tc>
                <w:tcPr>
                  <w:tcW w:w="0" w:type="auto"/>
                  <w:tcBorders>
                    <w:top w:val="single" w:sz="6" w:space="0" w:color="auto"/>
                    <w:left w:val="single" w:sz="6" w:space="0" w:color="auto"/>
                    <w:bottom w:val="single" w:sz="6" w:space="0" w:color="auto"/>
                    <w:right w:val="single" w:sz="6" w:space="0" w:color="auto"/>
                  </w:tcBorders>
                  <w:hideMark/>
                </w:tcPr>
                <w:p w14:paraId="21450374" w14:textId="77777777" w:rsidR="008F7FC9" w:rsidRDefault="008F7FC9" w:rsidP="00485DF9">
                  <w:r>
                    <w:rPr>
                      <w:b/>
                    </w:rPr>
                    <w:t>What's due</w:t>
                  </w:r>
                </w:p>
              </w:tc>
              <w:tc>
                <w:tcPr>
                  <w:tcW w:w="0" w:type="auto"/>
                  <w:tcBorders>
                    <w:top w:val="single" w:sz="6" w:space="0" w:color="auto"/>
                    <w:left w:val="single" w:sz="6" w:space="0" w:color="auto"/>
                    <w:bottom w:val="single" w:sz="6" w:space="0" w:color="auto"/>
                    <w:right w:val="single" w:sz="6" w:space="0" w:color="auto"/>
                  </w:tcBorders>
                  <w:hideMark/>
                </w:tcPr>
                <w:p w14:paraId="6FA2480A" w14:textId="77777777" w:rsidR="008F7FC9" w:rsidRDefault="008F7FC9" w:rsidP="00485DF9">
                  <w:r>
                    <w:rPr>
                      <w:b/>
                    </w:rPr>
                    <w:t>Notes</w:t>
                  </w:r>
                </w:p>
              </w:tc>
            </w:tr>
            <w:tr w:rsidR="008F7FC9" w:rsidRPr="00ED28A6" w14:paraId="42DAF309" w14:textId="77777777" w:rsidTr="00485DF9">
              <w:tc>
                <w:tcPr>
                  <w:tcW w:w="0" w:type="auto"/>
                  <w:tcBorders>
                    <w:top w:val="single" w:sz="6" w:space="0" w:color="auto"/>
                    <w:left w:val="single" w:sz="6" w:space="0" w:color="auto"/>
                    <w:bottom w:val="single" w:sz="6" w:space="0" w:color="auto"/>
                    <w:right w:val="single" w:sz="6" w:space="0" w:color="auto"/>
                  </w:tcBorders>
                  <w:hideMark/>
                </w:tcPr>
                <w:p w14:paraId="3FA79EE9" w14:textId="77777777" w:rsidR="008F7FC9" w:rsidRDefault="008F7FC9" w:rsidP="00485DF9">
                  <w:r>
                    <w:t>14 Jan 2025 - Confirmed / sponsor</w:t>
                  </w:r>
                </w:p>
              </w:tc>
              <w:tc>
                <w:tcPr>
                  <w:tcW w:w="0" w:type="auto"/>
                  <w:tcBorders>
                    <w:top w:val="single" w:sz="6" w:space="0" w:color="auto"/>
                    <w:left w:val="single" w:sz="6" w:space="0" w:color="auto"/>
                    <w:bottom w:val="single" w:sz="6" w:space="0" w:color="auto"/>
                    <w:right w:val="single" w:sz="6" w:space="0" w:color="auto"/>
                  </w:tcBorders>
                  <w:hideMark/>
                </w:tcPr>
                <w:p w14:paraId="1C8834E7" w14:textId="77777777" w:rsidR="008F7FC9" w:rsidRDefault="008F7FC9" w:rsidP="00485DF9">
                  <w:r>
                    <w:t>Application - required</w:t>
                  </w:r>
                </w:p>
              </w:tc>
              <w:tc>
                <w:tcPr>
                  <w:tcW w:w="0" w:type="auto"/>
                  <w:tcBorders>
                    <w:top w:val="single" w:sz="6" w:space="0" w:color="auto"/>
                    <w:left w:val="single" w:sz="6" w:space="0" w:color="auto"/>
                    <w:bottom w:val="single" w:sz="6" w:space="0" w:color="auto"/>
                    <w:right w:val="single" w:sz="6" w:space="0" w:color="auto"/>
                  </w:tcBorders>
                  <w:hideMark/>
                </w:tcPr>
                <w:p w14:paraId="306236BE" w14:textId="77777777" w:rsidR="008F7FC9" w:rsidRDefault="008F7FC9" w:rsidP="00485DF9">
                  <w:r>
                    <w:t>Applications are invited between 12 September 2024 and 5pm Brussels time, 14 January 2025.</w:t>
                  </w:r>
                </w:p>
              </w:tc>
            </w:tr>
          </w:tbl>
          <w:p w14:paraId="64AA7C34" w14:textId="77777777" w:rsidR="008F7FC9" w:rsidRDefault="008F7FC9" w:rsidP="00485DF9"/>
        </w:tc>
      </w:tr>
      <w:tr w:rsidR="008F7FC9" w14:paraId="11BDB1D6" w14:textId="77777777" w:rsidTr="00485DF9">
        <w:tc>
          <w:tcPr>
            <w:tcW w:w="0" w:type="auto"/>
            <w:hideMark/>
          </w:tcPr>
          <w:p w14:paraId="726CADCB" w14:textId="77777777" w:rsidR="008F7FC9" w:rsidRDefault="008F7FC9" w:rsidP="00485DF9">
            <w:r>
              <w:t>Amount</w:t>
            </w:r>
          </w:p>
        </w:tc>
        <w:tc>
          <w:tcPr>
            <w:tcW w:w="0" w:type="auto"/>
            <w:hideMark/>
          </w:tcPr>
          <w:p w14:paraId="4E5443E6" w14:textId="77777777" w:rsidR="008F7FC9" w:rsidRDefault="008F7FC9" w:rsidP="00485DF9">
            <w:r>
              <w:rPr>
                <w:b/>
              </w:rPr>
              <w:t>Upper: €1,500,000 EUR</w:t>
            </w:r>
          </w:p>
        </w:tc>
      </w:tr>
      <w:tr w:rsidR="008F7FC9" w14:paraId="013EE720" w14:textId="77777777" w:rsidTr="00485DF9">
        <w:tc>
          <w:tcPr>
            <w:tcW w:w="0" w:type="auto"/>
            <w:hideMark/>
          </w:tcPr>
          <w:p w14:paraId="355C2C12" w14:textId="77777777" w:rsidR="008F7FC9" w:rsidRDefault="008F7FC9" w:rsidP="00485DF9">
            <w:r>
              <w:t>Abstract</w:t>
            </w:r>
          </w:p>
        </w:tc>
        <w:tc>
          <w:tcPr>
            <w:tcW w:w="0" w:type="auto"/>
            <w:hideMark/>
          </w:tcPr>
          <w:p w14:paraId="2C137366" w14:textId="77777777" w:rsidR="008F7FC9" w:rsidRDefault="008F7FC9" w:rsidP="00485DF9">
            <w:r>
              <w:t xml:space="preserve">Horizon Europe, under Marie </w:t>
            </w:r>
            <w:proofErr w:type="spellStart"/>
            <w:r>
              <w:t>Skłodowska</w:t>
            </w:r>
            <w:proofErr w:type="spellEnd"/>
            <w:r>
              <w:t xml:space="preserve">-Curie Actions, and Marie </w:t>
            </w:r>
            <w:proofErr w:type="spellStart"/>
            <w:r>
              <w:t>Skłodowska</w:t>
            </w:r>
            <w:proofErr w:type="spellEnd"/>
            <w:r>
              <w:t xml:space="preserve">-Curie Actions, invites applications for HORIZON-MSCA-2024-RR-01-01 - researchers at risk 2024. This aims to build on the available results of past and on-going researchers at risk initiatives by further supporting national and international </w:t>
            </w:r>
            <w:proofErr w:type="spellStart"/>
            <w:r>
              <w:t>organisations</w:t>
            </w:r>
            <w:proofErr w:type="spellEnd"/>
            <w:r>
              <w:t xml:space="preserve"> working with researchers at risk and aiming to enhance and </w:t>
            </w:r>
            <w:proofErr w:type="spellStart"/>
            <w:r>
              <w:t>professionalise</w:t>
            </w:r>
            <w:proofErr w:type="spellEnd"/>
            <w:r>
              <w:t xml:space="preserve"> their activities.</w:t>
            </w:r>
            <w:r>
              <w:br/>
            </w:r>
            <w:r>
              <w:br/>
              <w:t>Proposals must take the form of coordination and support actions. Coordination and support actions require one or more legal entities established in an EU member state, Horizon Europe associated country or, in exceptional cases, another third country. Applicants from the UK and Switzerland should check that funding under this call is covered by their national funding authority.</w:t>
            </w:r>
            <w:r>
              <w:br/>
            </w:r>
            <w:r>
              <w:br/>
              <w:t>The grant is worth up to €1.5 million.</w:t>
            </w:r>
            <w:r>
              <w:br/>
            </w:r>
            <w:r>
              <w:br/>
              <w:t>Ref: HORIZON-MSCA-2024-RR-01-01.</w:t>
            </w:r>
          </w:p>
        </w:tc>
      </w:tr>
      <w:tr w:rsidR="008F7FC9" w14:paraId="0CDA290A" w14:textId="77777777" w:rsidTr="00485DF9">
        <w:trPr>
          <w:trHeight w:val="1049"/>
        </w:trPr>
        <w:tc>
          <w:tcPr>
            <w:tcW w:w="0" w:type="auto"/>
            <w:hideMark/>
          </w:tcPr>
          <w:p w14:paraId="65356CA5" w14:textId="77777777" w:rsidR="008F7FC9" w:rsidRDefault="008F7FC9" w:rsidP="00485DF9">
            <w:r>
              <w:t>Website</w:t>
            </w:r>
          </w:p>
        </w:tc>
        <w:tc>
          <w:tcPr>
            <w:tcW w:w="0" w:type="auto"/>
            <w:hideMark/>
          </w:tcPr>
          <w:p w14:paraId="4D95F4B9" w14:textId="77777777" w:rsidR="008F7FC9" w:rsidRDefault="008F7FC9" w:rsidP="00485DF9">
            <w:hyperlink r:id="rId11" w:history="1">
              <w:r w:rsidRPr="00ED28A6">
                <w:rPr>
                  <w:rStyle w:val="Hyperlink"/>
                </w:rPr>
                <w:t>https://ec.europa.eu/info/funding-tenders/opportunities/portal/screen/opportunities/topic-search;callCode=null;freeTextSearchKeyword=HORIZON-MSCA-2024-RR-01;matchWholeText=true;sortQuery=sortStatus;orderBy=asc;onlyTenders=false;topicListKey=topicSearchTablePageState</w:t>
              </w:r>
            </w:hyperlink>
          </w:p>
        </w:tc>
      </w:tr>
    </w:tbl>
    <w:p w14:paraId="4C5DB812" w14:textId="77777777" w:rsidR="008F7FC9" w:rsidRDefault="008F7FC9"/>
    <w:p w14:paraId="7AEFCB88" w14:textId="77777777" w:rsidR="008F7FC9" w:rsidRDefault="008F7FC9"/>
    <w:tbl>
      <w:tblPr>
        <w:tblW w:w="5000" w:type="pct"/>
        <w:tblCellMar>
          <w:top w:w="108" w:type="dxa"/>
        </w:tblCellMar>
        <w:tblLook w:val="0600" w:firstRow="0" w:lastRow="0" w:firstColumn="0" w:lastColumn="0" w:noHBand="1" w:noVBand="1"/>
      </w:tblPr>
      <w:tblGrid>
        <w:gridCol w:w="1162"/>
        <w:gridCol w:w="7864"/>
      </w:tblGrid>
      <w:tr w:rsidR="008F7FC9" w14:paraId="40E9CD0E" w14:textId="77777777" w:rsidTr="00485DF9">
        <w:tc>
          <w:tcPr>
            <w:tcW w:w="0" w:type="auto"/>
            <w:gridSpan w:val="2"/>
            <w:hideMark/>
          </w:tcPr>
          <w:p w14:paraId="08B91F13" w14:textId="77777777" w:rsidR="008F7FC9" w:rsidRDefault="008F7FC9" w:rsidP="00485DF9">
            <w:r>
              <w:br/>
            </w:r>
            <w:r>
              <w:fldChar w:fldCharType="begin"/>
            </w:r>
            <w:r>
              <w:instrText>HYPERLINK "https://sareurope.eu/msca4ukraine/"</w:instrText>
            </w:r>
            <w:r>
              <w:fldChar w:fldCharType="separate"/>
            </w:r>
            <w:r w:rsidRPr="00ED28A6">
              <w:rPr>
                <w:rStyle w:val="Hyperlink"/>
                <w:sz w:val="22"/>
              </w:rPr>
              <w:t>MS</w:t>
            </w:r>
            <w:r w:rsidRPr="00ED28A6">
              <w:rPr>
                <w:rStyle w:val="Hyperlink"/>
                <w:sz w:val="22"/>
              </w:rPr>
              <w:t>C</w:t>
            </w:r>
            <w:r w:rsidRPr="00ED28A6">
              <w:rPr>
                <w:rStyle w:val="Hyperlink"/>
                <w:sz w:val="22"/>
              </w:rPr>
              <w:t>A4Ukraine</w:t>
            </w:r>
            <w:r>
              <w:rPr>
                <w:rStyle w:val="Hyperlink"/>
                <w:sz w:val="22"/>
              </w:rPr>
              <w:fldChar w:fldCharType="end"/>
            </w:r>
            <w:r>
              <w:t xml:space="preserve"> (Expected)</w:t>
            </w:r>
          </w:p>
        </w:tc>
      </w:tr>
      <w:tr w:rsidR="008F7FC9" w14:paraId="2122B8ED" w14:textId="77777777" w:rsidTr="00485DF9">
        <w:tc>
          <w:tcPr>
            <w:tcW w:w="0" w:type="auto"/>
            <w:hideMark/>
          </w:tcPr>
          <w:p w14:paraId="646C71EB" w14:textId="77777777" w:rsidR="008F7FC9" w:rsidRDefault="008F7FC9" w:rsidP="00485DF9">
            <w:r>
              <w:t>Upcoming deadlines</w:t>
            </w:r>
          </w:p>
        </w:tc>
        <w:tc>
          <w:tcPr>
            <w:tcW w:w="0" w:type="auto"/>
            <w:hideMark/>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4113"/>
              <w:gridCol w:w="2561"/>
              <w:gridCol w:w="958"/>
            </w:tblGrid>
            <w:tr w:rsidR="008F7FC9" w14:paraId="7AA813B4" w14:textId="77777777" w:rsidTr="00485DF9">
              <w:tc>
                <w:tcPr>
                  <w:tcW w:w="0" w:type="auto"/>
                  <w:tcBorders>
                    <w:top w:val="single" w:sz="6" w:space="0" w:color="auto"/>
                    <w:left w:val="single" w:sz="6" w:space="0" w:color="auto"/>
                    <w:bottom w:val="single" w:sz="6" w:space="0" w:color="auto"/>
                    <w:right w:val="single" w:sz="6" w:space="0" w:color="auto"/>
                  </w:tcBorders>
                  <w:hideMark/>
                </w:tcPr>
                <w:p w14:paraId="2F5B2A6D" w14:textId="77777777" w:rsidR="008F7FC9" w:rsidRDefault="008F7FC9" w:rsidP="00485DF9">
                  <w:r>
                    <w:rPr>
                      <w:b/>
                    </w:rPr>
                    <w:t>Date</w:t>
                  </w:r>
                </w:p>
              </w:tc>
              <w:tc>
                <w:tcPr>
                  <w:tcW w:w="0" w:type="auto"/>
                  <w:tcBorders>
                    <w:top w:val="single" w:sz="6" w:space="0" w:color="auto"/>
                    <w:left w:val="single" w:sz="6" w:space="0" w:color="auto"/>
                    <w:bottom w:val="single" w:sz="6" w:space="0" w:color="auto"/>
                    <w:right w:val="single" w:sz="6" w:space="0" w:color="auto"/>
                  </w:tcBorders>
                  <w:hideMark/>
                </w:tcPr>
                <w:p w14:paraId="57775A35" w14:textId="77777777" w:rsidR="008F7FC9" w:rsidRDefault="008F7FC9" w:rsidP="00485DF9">
                  <w:r>
                    <w:rPr>
                      <w:b/>
                    </w:rPr>
                    <w:t>What's due</w:t>
                  </w:r>
                </w:p>
              </w:tc>
              <w:tc>
                <w:tcPr>
                  <w:tcW w:w="0" w:type="auto"/>
                  <w:tcBorders>
                    <w:top w:val="single" w:sz="6" w:space="0" w:color="auto"/>
                    <w:left w:val="single" w:sz="6" w:space="0" w:color="auto"/>
                    <w:bottom w:val="single" w:sz="6" w:space="0" w:color="auto"/>
                    <w:right w:val="single" w:sz="6" w:space="0" w:color="auto"/>
                  </w:tcBorders>
                  <w:hideMark/>
                </w:tcPr>
                <w:p w14:paraId="18CC8F74" w14:textId="77777777" w:rsidR="008F7FC9" w:rsidRDefault="008F7FC9" w:rsidP="00485DF9">
                  <w:r>
                    <w:rPr>
                      <w:b/>
                    </w:rPr>
                    <w:t>Notes</w:t>
                  </w:r>
                </w:p>
              </w:tc>
            </w:tr>
            <w:tr w:rsidR="008F7FC9" w14:paraId="4344403C" w14:textId="77777777" w:rsidTr="00485DF9">
              <w:tc>
                <w:tcPr>
                  <w:tcW w:w="0" w:type="auto"/>
                  <w:tcBorders>
                    <w:top w:val="single" w:sz="6" w:space="0" w:color="auto"/>
                    <w:left w:val="single" w:sz="6" w:space="0" w:color="auto"/>
                    <w:bottom w:val="single" w:sz="6" w:space="0" w:color="auto"/>
                    <w:right w:val="single" w:sz="6" w:space="0" w:color="auto"/>
                  </w:tcBorders>
                  <w:hideMark/>
                </w:tcPr>
                <w:p w14:paraId="1D08D3EF" w14:textId="77777777" w:rsidR="008F7FC9" w:rsidRDefault="008F7FC9" w:rsidP="00485DF9">
                  <w:r>
                    <w:t>25 Nov 2023 - Anticipated / sponsor</w:t>
                  </w:r>
                </w:p>
              </w:tc>
              <w:tc>
                <w:tcPr>
                  <w:tcW w:w="0" w:type="auto"/>
                  <w:tcBorders>
                    <w:top w:val="single" w:sz="6" w:space="0" w:color="auto"/>
                    <w:left w:val="single" w:sz="6" w:space="0" w:color="auto"/>
                    <w:bottom w:val="single" w:sz="6" w:space="0" w:color="auto"/>
                    <w:right w:val="single" w:sz="6" w:space="0" w:color="auto"/>
                  </w:tcBorders>
                  <w:hideMark/>
                </w:tcPr>
                <w:p w14:paraId="76B72EE5" w14:textId="77777777" w:rsidR="008F7FC9" w:rsidRDefault="008F7FC9" w:rsidP="00485DF9">
                  <w:r>
                    <w:t>Application - required</w:t>
                  </w:r>
                </w:p>
              </w:tc>
              <w:tc>
                <w:tcPr>
                  <w:tcW w:w="0" w:type="auto"/>
                  <w:tcBorders>
                    <w:top w:val="single" w:sz="6" w:space="0" w:color="auto"/>
                    <w:left w:val="single" w:sz="6" w:space="0" w:color="auto"/>
                    <w:bottom w:val="single" w:sz="6" w:space="0" w:color="auto"/>
                    <w:right w:val="single" w:sz="6" w:space="0" w:color="auto"/>
                  </w:tcBorders>
                </w:tcPr>
                <w:p w14:paraId="6C8EF46F" w14:textId="77777777" w:rsidR="008F7FC9" w:rsidRDefault="008F7FC9" w:rsidP="00485DF9"/>
              </w:tc>
            </w:tr>
          </w:tbl>
          <w:p w14:paraId="2C6105A8" w14:textId="77777777" w:rsidR="008F7FC9" w:rsidRDefault="008F7FC9" w:rsidP="00485DF9"/>
        </w:tc>
      </w:tr>
      <w:tr w:rsidR="008F7FC9" w14:paraId="43314737" w14:textId="77777777" w:rsidTr="00485DF9">
        <w:tc>
          <w:tcPr>
            <w:tcW w:w="0" w:type="auto"/>
            <w:hideMark/>
          </w:tcPr>
          <w:p w14:paraId="4C1D2D18" w14:textId="77777777" w:rsidR="008F7FC9" w:rsidRDefault="008F7FC9" w:rsidP="00485DF9">
            <w:r>
              <w:t>Abstract</w:t>
            </w:r>
          </w:p>
        </w:tc>
        <w:tc>
          <w:tcPr>
            <w:tcW w:w="0" w:type="auto"/>
            <w:hideMark/>
          </w:tcPr>
          <w:p w14:paraId="1657D91F" w14:textId="77777777" w:rsidR="008F7FC9" w:rsidRDefault="008F7FC9" w:rsidP="00485DF9">
            <w:r>
              <w:t xml:space="preserve">The Alexander von Humboldt Foundation, in partnership with Scholars at Risk Europe and the European University Association, and within the framework of the EU Horizon Europe Marie </w:t>
            </w:r>
            <w:proofErr w:type="spellStart"/>
            <w:r>
              <w:t>Skłodowska</w:t>
            </w:r>
            <w:proofErr w:type="spellEnd"/>
            <w:r>
              <w:t>-Curie actions, invites applications for the MSCA4Ukraine fellowship programme. This supports displaced researchers from Ukraine from any academic field in continuing their work at institutions abroad while maintaining their connections to research and innovation communities in Ukraine. The scheme may also facilitate researchers' reintegration in Ukraine if conditions for safe return are met.</w:t>
            </w:r>
            <w:r>
              <w:br/>
            </w:r>
            <w:r>
              <w:br/>
              <w:t xml:space="preserve">Applications must be submitted by prospective host </w:t>
            </w:r>
            <w:proofErr w:type="spellStart"/>
            <w:r>
              <w:t>organisations</w:t>
            </w:r>
            <w:proofErr w:type="spellEnd"/>
            <w:r>
              <w:t xml:space="preserve"> on behalf of a displaced researcher from Ukraine. Academic or non-academic </w:t>
            </w:r>
            <w:proofErr w:type="spellStart"/>
            <w:r>
              <w:t>organisations</w:t>
            </w:r>
            <w:proofErr w:type="spellEnd"/>
            <w:r>
              <w:t xml:space="preserve"> in an EU Member State or Horizon Europe Associated Country are eligible to apply to be host </w:t>
            </w:r>
            <w:proofErr w:type="spellStart"/>
            <w:r>
              <w:t>organisations</w:t>
            </w:r>
            <w:proofErr w:type="spellEnd"/>
            <w:r>
              <w:t xml:space="preserve">. </w:t>
            </w:r>
            <w:proofErr w:type="spellStart"/>
            <w:r>
              <w:t>Organisations</w:t>
            </w:r>
            <w:proofErr w:type="spellEnd"/>
            <w:r>
              <w:t xml:space="preserve"> located in Ukraine are not eligible to apply as primary host </w:t>
            </w:r>
            <w:proofErr w:type="spellStart"/>
            <w:r>
              <w:t>organisations</w:t>
            </w:r>
            <w:proofErr w:type="spellEnd"/>
            <w:r>
              <w:t xml:space="preserve"> but can host researchers during a secondment arrangement. Candidates must be either Ukrainian nationals, or stateless persons or nationals from third countries other than Ukraine with their primary residence in Ukraine on 24 February 2022. Candidates must be postdoctoral researchers or doctoral candidates. Applications must be in English.</w:t>
            </w:r>
            <w:r>
              <w:br/>
            </w:r>
            <w:r>
              <w:br/>
              <w:t>The total budget is €25 million. Fellowships will have a duration of between six months and two years. A minimum of 120 fellowships are available.</w:t>
            </w:r>
          </w:p>
        </w:tc>
      </w:tr>
      <w:tr w:rsidR="008F7FC9" w14:paraId="02004D3C" w14:textId="77777777" w:rsidTr="00485DF9">
        <w:tc>
          <w:tcPr>
            <w:tcW w:w="0" w:type="auto"/>
            <w:hideMark/>
          </w:tcPr>
          <w:p w14:paraId="5485D15C" w14:textId="77777777" w:rsidR="008F7FC9" w:rsidRDefault="008F7FC9" w:rsidP="00485DF9">
            <w:r>
              <w:t>Website</w:t>
            </w:r>
          </w:p>
        </w:tc>
        <w:tc>
          <w:tcPr>
            <w:tcW w:w="0" w:type="auto"/>
            <w:hideMark/>
          </w:tcPr>
          <w:p w14:paraId="2CBDA218" w14:textId="77777777" w:rsidR="008F7FC9" w:rsidRDefault="008F7FC9" w:rsidP="00485DF9">
            <w:hyperlink r:id="rId12" w:history="1">
              <w:r w:rsidRPr="00ED28A6">
                <w:rPr>
                  <w:rStyle w:val="Hyperlink"/>
                </w:rPr>
                <w:t>https://sareurope.eu/msca4ukraine/</w:t>
              </w:r>
            </w:hyperlink>
          </w:p>
        </w:tc>
      </w:tr>
    </w:tbl>
    <w:p w14:paraId="6D09A6DA" w14:textId="77777777" w:rsidR="008F7FC9" w:rsidRDefault="008F7FC9"/>
    <w:p w14:paraId="779E89F4" w14:textId="77777777" w:rsidR="008F7FC9" w:rsidRDefault="008F7FC9"/>
    <w:tbl>
      <w:tblPr>
        <w:tblW w:w="5000" w:type="pct"/>
        <w:tblCellMar>
          <w:top w:w="108" w:type="dxa"/>
        </w:tblCellMar>
        <w:tblLook w:val="0600" w:firstRow="0" w:lastRow="0" w:firstColumn="0" w:lastColumn="0" w:noHBand="1" w:noVBand="1"/>
      </w:tblPr>
      <w:tblGrid>
        <w:gridCol w:w="1867"/>
        <w:gridCol w:w="7159"/>
      </w:tblGrid>
      <w:tr w:rsidR="008F7FC9" w14:paraId="265C197D" w14:textId="77777777" w:rsidTr="00485DF9">
        <w:tc>
          <w:tcPr>
            <w:tcW w:w="0" w:type="auto"/>
            <w:gridSpan w:val="2"/>
          </w:tcPr>
          <w:p w14:paraId="7D4049CC" w14:textId="77777777" w:rsidR="008F7FC9" w:rsidRDefault="008F7FC9" w:rsidP="00485DF9">
            <w:hyperlink r:id="rId13">
              <w:r>
                <w:rPr>
                  <w:color w:val="000080"/>
                  <w:sz w:val="22"/>
                  <w:u w:val="single"/>
                </w:rPr>
                <w:t>ERC-2023-StG starting grants</w:t>
              </w:r>
            </w:hyperlink>
          </w:p>
        </w:tc>
      </w:tr>
      <w:tr w:rsidR="008F7FC9" w14:paraId="5A736D2E" w14:textId="77777777" w:rsidTr="00485DF9">
        <w:tc>
          <w:tcPr>
            <w:tcW w:w="0" w:type="auto"/>
          </w:tcPr>
          <w:p w14:paraId="364A9186" w14:textId="77777777" w:rsidR="008F7FC9" w:rsidRDefault="008F7FC9" w:rsidP="00485DF9">
            <w:r>
              <w:t>Funder</w:t>
            </w:r>
          </w:p>
        </w:tc>
        <w:tc>
          <w:tcPr>
            <w:tcW w:w="0" w:type="auto"/>
          </w:tcPr>
          <w:p w14:paraId="65BD9599" w14:textId="77777777" w:rsidR="008F7FC9" w:rsidRDefault="008F7FC9" w:rsidP="00485DF9">
            <w:hyperlink r:id="rId14">
              <w:r>
                <w:rPr>
                  <w:color w:val="000080"/>
                  <w:u w:val="single"/>
                </w:rPr>
                <w:t>European Research Council (ERC)</w:t>
              </w:r>
            </w:hyperlink>
          </w:p>
          <w:p w14:paraId="3520F935" w14:textId="77777777" w:rsidR="008F7FC9" w:rsidRDefault="008F7FC9" w:rsidP="00485DF9">
            <w:hyperlink r:id="rId15">
              <w:r>
                <w:rPr>
                  <w:color w:val="000080"/>
                  <w:u w:val="single"/>
                </w:rPr>
                <w:t>Horizon Europe</w:t>
              </w:r>
            </w:hyperlink>
          </w:p>
          <w:p w14:paraId="4D052BF0" w14:textId="77777777" w:rsidR="008F7FC9" w:rsidRDefault="008F7FC9" w:rsidP="00485DF9">
            <w:hyperlink r:id="rId16">
              <w:r>
                <w:rPr>
                  <w:color w:val="000080"/>
                  <w:u w:val="single"/>
                </w:rPr>
                <w:t>European Commission (EC)</w:t>
              </w:r>
            </w:hyperlink>
          </w:p>
        </w:tc>
      </w:tr>
    </w:tbl>
    <w:p w14:paraId="71C088F0" w14:textId="77777777" w:rsidR="008F7FC9" w:rsidRDefault="008F7FC9"/>
    <w:tbl>
      <w:tblPr>
        <w:tblW w:w="5000" w:type="pct"/>
        <w:tblCellMar>
          <w:top w:w="108" w:type="dxa"/>
        </w:tblCellMar>
        <w:tblLook w:val="0600" w:firstRow="0" w:lastRow="0" w:firstColumn="0" w:lastColumn="0" w:noHBand="1" w:noVBand="1"/>
      </w:tblPr>
      <w:tblGrid>
        <w:gridCol w:w="1128"/>
        <w:gridCol w:w="7898"/>
      </w:tblGrid>
      <w:tr w:rsidR="008F7FC9" w14:paraId="7163E1CE" w14:textId="77777777" w:rsidTr="00485DF9">
        <w:tc>
          <w:tcPr>
            <w:tcW w:w="0" w:type="auto"/>
          </w:tcPr>
          <w:p w14:paraId="320169BC" w14:textId="77777777" w:rsidR="008F7FC9" w:rsidRDefault="008F7FC9"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4165"/>
              <w:gridCol w:w="2518"/>
              <w:gridCol w:w="983"/>
            </w:tblGrid>
            <w:tr w:rsidR="008F7FC9" w14:paraId="4F937616" w14:textId="77777777" w:rsidTr="00485DF9">
              <w:tc>
                <w:tcPr>
                  <w:tcW w:w="0" w:type="auto"/>
                </w:tcPr>
                <w:p w14:paraId="7B422942" w14:textId="77777777" w:rsidR="008F7FC9" w:rsidRDefault="008F7FC9" w:rsidP="00485DF9">
                  <w:r>
                    <w:rPr>
                      <w:b/>
                    </w:rPr>
                    <w:t>Date</w:t>
                  </w:r>
                </w:p>
              </w:tc>
              <w:tc>
                <w:tcPr>
                  <w:tcW w:w="0" w:type="auto"/>
                </w:tcPr>
                <w:p w14:paraId="3435D29F" w14:textId="77777777" w:rsidR="008F7FC9" w:rsidRDefault="008F7FC9" w:rsidP="00485DF9">
                  <w:r>
                    <w:rPr>
                      <w:b/>
                    </w:rPr>
                    <w:t>What's due</w:t>
                  </w:r>
                </w:p>
              </w:tc>
              <w:tc>
                <w:tcPr>
                  <w:tcW w:w="0" w:type="auto"/>
                </w:tcPr>
                <w:p w14:paraId="0FDDEB2A" w14:textId="77777777" w:rsidR="008F7FC9" w:rsidRDefault="008F7FC9" w:rsidP="00485DF9">
                  <w:r>
                    <w:rPr>
                      <w:b/>
                    </w:rPr>
                    <w:t>Notes</w:t>
                  </w:r>
                </w:p>
              </w:tc>
            </w:tr>
            <w:tr w:rsidR="008F7FC9" w14:paraId="020BE41C" w14:textId="77777777" w:rsidTr="00485DF9">
              <w:tc>
                <w:tcPr>
                  <w:tcW w:w="0" w:type="auto"/>
                </w:tcPr>
                <w:p w14:paraId="6725FCF0" w14:textId="77777777" w:rsidR="008F7FC9" w:rsidRDefault="008F7FC9" w:rsidP="00485DF9">
                  <w:r>
                    <w:t>25 Oct 2023 - Anticipated / sponsor</w:t>
                  </w:r>
                </w:p>
              </w:tc>
              <w:tc>
                <w:tcPr>
                  <w:tcW w:w="0" w:type="auto"/>
                </w:tcPr>
                <w:p w14:paraId="37655FF3" w14:textId="77777777" w:rsidR="008F7FC9" w:rsidRDefault="008F7FC9" w:rsidP="00485DF9">
                  <w:r>
                    <w:t>Proposals - required</w:t>
                  </w:r>
                </w:p>
              </w:tc>
              <w:tc>
                <w:tcPr>
                  <w:tcW w:w="0" w:type="auto"/>
                </w:tcPr>
                <w:p w14:paraId="471EC22C" w14:textId="77777777" w:rsidR="008F7FC9" w:rsidRDefault="008F7FC9" w:rsidP="00485DF9"/>
              </w:tc>
            </w:tr>
          </w:tbl>
          <w:p w14:paraId="1D3ABCA6" w14:textId="77777777" w:rsidR="008F7FC9" w:rsidRDefault="008F7FC9" w:rsidP="00485DF9"/>
        </w:tc>
      </w:tr>
      <w:tr w:rsidR="008F7FC9" w14:paraId="7D4A4C69" w14:textId="77777777" w:rsidTr="00485DF9">
        <w:tc>
          <w:tcPr>
            <w:tcW w:w="0" w:type="auto"/>
          </w:tcPr>
          <w:p w14:paraId="1FDA80D7" w14:textId="77777777" w:rsidR="008F7FC9" w:rsidRDefault="008F7FC9" w:rsidP="00485DF9">
            <w:r>
              <w:t>Amount</w:t>
            </w:r>
          </w:p>
        </w:tc>
        <w:tc>
          <w:tcPr>
            <w:tcW w:w="0" w:type="auto"/>
          </w:tcPr>
          <w:p w14:paraId="1C8D8C41" w14:textId="77777777" w:rsidR="008F7FC9" w:rsidRDefault="008F7FC9" w:rsidP="00485DF9">
            <w:r>
              <w:rPr>
                <w:b/>
              </w:rPr>
              <w:t>Upper: €2,500,000 EUR</w:t>
            </w:r>
          </w:p>
        </w:tc>
      </w:tr>
      <w:tr w:rsidR="008F7FC9" w14:paraId="5523C318" w14:textId="77777777" w:rsidTr="00485DF9">
        <w:tc>
          <w:tcPr>
            <w:tcW w:w="0" w:type="auto"/>
          </w:tcPr>
          <w:p w14:paraId="26625E31" w14:textId="77777777" w:rsidR="008F7FC9" w:rsidRDefault="008F7FC9" w:rsidP="00485DF9">
            <w:r>
              <w:t>Abstract</w:t>
            </w:r>
          </w:p>
        </w:tc>
        <w:tc>
          <w:tcPr>
            <w:tcW w:w="0" w:type="auto"/>
          </w:tcPr>
          <w:p w14:paraId="26C455FE" w14:textId="77777777" w:rsidR="008F7FC9" w:rsidRDefault="008F7FC9" w:rsidP="00485DF9">
            <w:r>
              <w:t xml:space="preserve">Starting grants support researchers who are starting their own independent research team or programme. PIs may be any nationality and based in any country at the time of application. </w:t>
            </w:r>
            <w:r w:rsidRPr="00010B1C">
              <w:rPr>
                <w:b/>
                <w:bCs/>
              </w:rPr>
              <w:t>They should have been awarded their first PhD between two and seven years prior and must have produced at least one important publication as main author or without the participation of their PhD supervisor</w:t>
            </w:r>
            <w:r>
              <w:rPr>
                <w:b/>
                <w:bCs/>
              </w:rPr>
              <w:t>.</w:t>
            </w:r>
            <w:r>
              <w:t xml:space="preserve"> They must be engaged at the host institution for the duration of the project and spend a minimum of 50 per cent of working time in an EU member state or associated country </w:t>
            </w:r>
            <w:r w:rsidRPr="00901BAC">
              <w:rPr>
                <w:b/>
                <w:bCs/>
              </w:rPr>
              <w:t>and a minimum of 50 per cent of their working time on the ERC project</w:t>
            </w:r>
            <w:r>
              <w:t xml:space="preserve">. </w:t>
            </w:r>
          </w:p>
        </w:tc>
      </w:tr>
      <w:tr w:rsidR="008F7FC9" w14:paraId="5A905578" w14:textId="77777777" w:rsidTr="00485DF9">
        <w:tc>
          <w:tcPr>
            <w:tcW w:w="0" w:type="auto"/>
          </w:tcPr>
          <w:p w14:paraId="5800570B" w14:textId="77777777" w:rsidR="008F7FC9" w:rsidRDefault="008F7FC9" w:rsidP="00485DF9">
            <w:r>
              <w:t>Website</w:t>
            </w:r>
          </w:p>
        </w:tc>
        <w:tc>
          <w:tcPr>
            <w:tcW w:w="0" w:type="auto"/>
          </w:tcPr>
          <w:p w14:paraId="20182D58" w14:textId="77777777" w:rsidR="008F7FC9" w:rsidRDefault="008F7FC9" w:rsidP="00485DF9">
            <w:hyperlink r:id="rId17">
              <w:r>
                <w:rPr>
                  <w:color w:val="000080"/>
                  <w:u w:val="single"/>
                </w:rPr>
                <w:t>https://ec.europa.eu/info/funding-tenders/opportunities/portal/screen/opportunities/topic-details/erc-2023-stg</w:t>
              </w:r>
            </w:hyperlink>
          </w:p>
        </w:tc>
      </w:tr>
    </w:tbl>
    <w:p w14:paraId="2E0286FD" w14:textId="77777777" w:rsidR="008F7FC9" w:rsidRDefault="008F7FC9"/>
    <w:tbl>
      <w:tblPr>
        <w:tblW w:w="5000" w:type="pct"/>
        <w:tblCellMar>
          <w:top w:w="108" w:type="dxa"/>
        </w:tblCellMar>
        <w:tblLook w:val="0600" w:firstRow="0" w:lastRow="0" w:firstColumn="0" w:lastColumn="0" w:noHBand="1" w:noVBand="1"/>
      </w:tblPr>
      <w:tblGrid>
        <w:gridCol w:w="1152"/>
        <w:gridCol w:w="7874"/>
      </w:tblGrid>
      <w:tr w:rsidR="008F7FC9" w14:paraId="58DAE329" w14:textId="77777777" w:rsidTr="00485DF9">
        <w:tc>
          <w:tcPr>
            <w:tcW w:w="0" w:type="auto"/>
            <w:gridSpan w:val="2"/>
          </w:tcPr>
          <w:p w14:paraId="0A64D20D" w14:textId="77777777" w:rsidR="008F7FC9" w:rsidRDefault="008F7FC9" w:rsidP="00485DF9">
            <w:hyperlink r:id="rId18">
              <w:r>
                <w:rPr>
                  <w:color w:val="000080"/>
                  <w:sz w:val="22"/>
                  <w:u w:val="single"/>
                </w:rPr>
                <w:t>ERC-2023-CoG consolidator grants</w:t>
              </w:r>
            </w:hyperlink>
          </w:p>
        </w:tc>
      </w:tr>
      <w:tr w:rsidR="008F7FC9" w14:paraId="68A00E3D" w14:textId="77777777" w:rsidTr="00485DF9">
        <w:tc>
          <w:tcPr>
            <w:tcW w:w="0" w:type="auto"/>
          </w:tcPr>
          <w:p w14:paraId="60497CB3" w14:textId="77777777" w:rsidR="008F7FC9" w:rsidRDefault="008F7FC9" w:rsidP="00485DF9">
            <w:r>
              <w:t>Funder</w:t>
            </w:r>
          </w:p>
        </w:tc>
        <w:tc>
          <w:tcPr>
            <w:tcW w:w="0" w:type="auto"/>
          </w:tcPr>
          <w:p w14:paraId="7E41D2F0" w14:textId="77777777" w:rsidR="008F7FC9" w:rsidRDefault="008F7FC9" w:rsidP="00485DF9">
            <w:hyperlink r:id="rId19">
              <w:r>
                <w:rPr>
                  <w:color w:val="000080"/>
                  <w:u w:val="single"/>
                </w:rPr>
                <w:t>Horizon Europe: Excellent Science</w:t>
              </w:r>
            </w:hyperlink>
          </w:p>
          <w:p w14:paraId="3E464151" w14:textId="77777777" w:rsidR="008F7FC9" w:rsidRDefault="008F7FC9" w:rsidP="00485DF9">
            <w:hyperlink r:id="rId20">
              <w:r>
                <w:rPr>
                  <w:color w:val="000080"/>
                  <w:u w:val="single"/>
                </w:rPr>
                <w:t>Horizon Europe</w:t>
              </w:r>
            </w:hyperlink>
          </w:p>
          <w:p w14:paraId="28448B48" w14:textId="77777777" w:rsidR="008F7FC9" w:rsidRDefault="008F7FC9" w:rsidP="00485DF9">
            <w:hyperlink r:id="rId21">
              <w:r>
                <w:rPr>
                  <w:color w:val="000080"/>
                  <w:u w:val="single"/>
                </w:rPr>
                <w:t>European Commission (EC)</w:t>
              </w:r>
            </w:hyperlink>
          </w:p>
        </w:tc>
      </w:tr>
      <w:tr w:rsidR="008F7FC9" w14:paraId="373F5A6A" w14:textId="77777777" w:rsidTr="00485DF9">
        <w:tc>
          <w:tcPr>
            <w:tcW w:w="0" w:type="auto"/>
          </w:tcPr>
          <w:p w14:paraId="5F4F2621" w14:textId="77777777" w:rsidR="008F7FC9" w:rsidRDefault="008F7FC9" w:rsidP="00485DF9">
            <w:r>
              <w:t>Funder Type</w:t>
            </w:r>
          </w:p>
        </w:tc>
        <w:tc>
          <w:tcPr>
            <w:tcW w:w="0" w:type="auto"/>
          </w:tcPr>
          <w:p w14:paraId="7A76B65F" w14:textId="77777777" w:rsidR="008F7FC9" w:rsidRDefault="008F7FC9" w:rsidP="00485DF9">
            <w:r>
              <w:t>Multinational Organization</w:t>
            </w:r>
          </w:p>
        </w:tc>
      </w:tr>
      <w:tr w:rsidR="008F7FC9" w14:paraId="23332242" w14:textId="77777777" w:rsidTr="00485DF9">
        <w:tc>
          <w:tcPr>
            <w:tcW w:w="0" w:type="auto"/>
          </w:tcPr>
          <w:p w14:paraId="147C70BF" w14:textId="77777777" w:rsidR="008F7FC9" w:rsidRDefault="008F7FC9" w:rsidP="00485DF9">
            <w:r>
              <w:t>Country of Funder</w:t>
            </w:r>
          </w:p>
        </w:tc>
        <w:tc>
          <w:tcPr>
            <w:tcW w:w="0" w:type="auto"/>
          </w:tcPr>
          <w:p w14:paraId="04FE19DF" w14:textId="77777777" w:rsidR="008F7FC9" w:rsidRDefault="008F7FC9" w:rsidP="00485DF9">
            <w:r>
              <w:t>European Commission</w:t>
            </w:r>
          </w:p>
        </w:tc>
      </w:tr>
      <w:tr w:rsidR="008F7FC9" w14:paraId="28817D41" w14:textId="77777777" w:rsidTr="00485DF9">
        <w:tc>
          <w:tcPr>
            <w:tcW w:w="0" w:type="auto"/>
          </w:tcPr>
          <w:p w14:paraId="7BB5F1D3" w14:textId="77777777" w:rsidR="008F7FC9" w:rsidRDefault="008F7FC9" w:rsidP="00485DF9">
            <w:r>
              <w:t>Upcoming deadlines</w:t>
            </w:r>
          </w:p>
        </w:tc>
        <w:tc>
          <w:tcPr>
            <w:tcW w:w="0" w:type="auto"/>
          </w:tcPr>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Grid>
              <w:gridCol w:w="2169"/>
              <w:gridCol w:w="1461"/>
              <w:gridCol w:w="4012"/>
            </w:tblGrid>
            <w:tr w:rsidR="008F7FC9" w14:paraId="2BEEB923" w14:textId="77777777" w:rsidTr="00485DF9">
              <w:tc>
                <w:tcPr>
                  <w:tcW w:w="0" w:type="auto"/>
                </w:tcPr>
                <w:p w14:paraId="0E0B202B" w14:textId="77777777" w:rsidR="008F7FC9" w:rsidRDefault="008F7FC9" w:rsidP="00485DF9">
                  <w:r>
                    <w:rPr>
                      <w:b/>
                    </w:rPr>
                    <w:t>Date</w:t>
                  </w:r>
                </w:p>
              </w:tc>
              <w:tc>
                <w:tcPr>
                  <w:tcW w:w="0" w:type="auto"/>
                </w:tcPr>
                <w:p w14:paraId="5BDDD67B" w14:textId="77777777" w:rsidR="008F7FC9" w:rsidRDefault="008F7FC9" w:rsidP="00485DF9">
                  <w:r>
                    <w:rPr>
                      <w:b/>
                    </w:rPr>
                    <w:t>What's due</w:t>
                  </w:r>
                </w:p>
              </w:tc>
              <w:tc>
                <w:tcPr>
                  <w:tcW w:w="0" w:type="auto"/>
                </w:tcPr>
                <w:p w14:paraId="687A03C0" w14:textId="77777777" w:rsidR="008F7FC9" w:rsidRDefault="008F7FC9" w:rsidP="00485DF9">
                  <w:r>
                    <w:rPr>
                      <w:b/>
                    </w:rPr>
                    <w:t>Notes</w:t>
                  </w:r>
                </w:p>
              </w:tc>
            </w:tr>
            <w:tr w:rsidR="008F7FC9" w14:paraId="316AC9E9" w14:textId="77777777" w:rsidTr="00485DF9">
              <w:tc>
                <w:tcPr>
                  <w:tcW w:w="0" w:type="auto"/>
                </w:tcPr>
                <w:p w14:paraId="00414C22" w14:textId="77777777" w:rsidR="008F7FC9" w:rsidRDefault="008F7FC9" w:rsidP="00485DF9">
                  <w:r>
                    <w:t>02 Feb 2024 - Anticipated / sponsor</w:t>
                  </w:r>
                </w:p>
              </w:tc>
              <w:tc>
                <w:tcPr>
                  <w:tcW w:w="0" w:type="auto"/>
                </w:tcPr>
                <w:p w14:paraId="641274B7" w14:textId="77777777" w:rsidR="008F7FC9" w:rsidRDefault="008F7FC9" w:rsidP="00485DF9">
                  <w:r>
                    <w:t>Proposals - required</w:t>
                  </w:r>
                </w:p>
              </w:tc>
              <w:tc>
                <w:tcPr>
                  <w:tcW w:w="0" w:type="auto"/>
                </w:tcPr>
                <w:p w14:paraId="33146B72" w14:textId="77777777" w:rsidR="008F7FC9" w:rsidRDefault="008F7FC9" w:rsidP="00485DF9">
                  <w:r>
                    <w:t>Proposals are invited between 28 September 2022 and 5pm, 2 February 2023.</w:t>
                  </w:r>
                </w:p>
              </w:tc>
            </w:tr>
          </w:tbl>
          <w:p w14:paraId="68D0ACC9" w14:textId="77777777" w:rsidR="008F7FC9" w:rsidRDefault="008F7FC9" w:rsidP="00485DF9"/>
        </w:tc>
      </w:tr>
      <w:tr w:rsidR="008F7FC9" w14:paraId="56B77A9B" w14:textId="77777777" w:rsidTr="00485DF9">
        <w:tc>
          <w:tcPr>
            <w:tcW w:w="0" w:type="auto"/>
          </w:tcPr>
          <w:p w14:paraId="0AAEDF1D" w14:textId="77777777" w:rsidR="008F7FC9" w:rsidRDefault="008F7FC9" w:rsidP="00485DF9">
            <w:r>
              <w:t>Amount</w:t>
            </w:r>
          </w:p>
        </w:tc>
        <w:tc>
          <w:tcPr>
            <w:tcW w:w="0" w:type="auto"/>
          </w:tcPr>
          <w:p w14:paraId="71B20D5C" w14:textId="77777777" w:rsidR="008F7FC9" w:rsidRDefault="008F7FC9" w:rsidP="00485DF9">
            <w:r>
              <w:rPr>
                <w:b/>
              </w:rPr>
              <w:t>Upper: €3,000,000 EUR</w:t>
            </w:r>
          </w:p>
        </w:tc>
      </w:tr>
      <w:tr w:rsidR="008F7FC9" w14:paraId="2ECA4308" w14:textId="77777777" w:rsidTr="00485DF9">
        <w:tc>
          <w:tcPr>
            <w:tcW w:w="0" w:type="auto"/>
          </w:tcPr>
          <w:p w14:paraId="57E773A2" w14:textId="77777777" w:rsidR="008F7FC9" w:rsidRDefault="008F7FC9" w:rsidP="00485DF9">
            <w:r>
              <w:t>Abstract</w:t>
            </w:r>
          </w:p>
        </w:tc>
        <w:tc>
          <w:tcPr>
            <w:tcW w:w="0" w:type="auto"/>
          </w:tcPr>
          <w:p w14:paraId="654BFA32" w14:textId="77777777" w:rsidR="008F7FC9" w:rsidRDefault="008F7FC9" w:rsidP="00485DF9">
            <w:r>
              <w:rPr>
                <w:rFonts w:ascii="Helvetica" w:hAnsi="Helvetica"/>
                <w:color w:val="222222"/>
                <w:sz w:val="20"/>
                <w:shd w:val="clear" w:color="auto" w:fill="FFFFFF"/>
              </w:rPr>
              <w:t>Consolidator grants enable researchers to consolidate their independence by establishing</w:t>
            </w:r>
            <w:r>
              <w:rPr>
                <w:rStyle w:val="details"/>
                <w:rFonts w:ascii="Helvetica" w:hAnsi="Helvetica"/>
                <w:color w:val="222222"/>
                <w:sz w:val="20"/>
                <w:shd w:val="clear" w:color="auto" w:fill="FFFFFF"/>
              </w:rPr>
              <w:t xml:space="preserve"> or strengthening a research team. Applications may be made in any field of research with an emphasis on the frontiers of science, </w:t>
            </w:r>
            <w:proofErr w:type="gramStart"/>
            <w:r>
              <w:rPr>
                <w:rStyle w:val="details"/>
                <w:rFonts w:ascii="Helvetica" w:hAnsi="Helvetica"/>
                <w:color w:val="222222"/>
                <w:sz w:val="20"/>
                <w:shd w:val="clear" w:color="auto" w:fill="FFFFFF"/>
              </w:rPr>
              <w:t>scholarship</w:t>
            </w:r>
            <w:proofErr w:type="gramEnd"/>
            <w:r>
              <w:rPr>
                <w:rStyle w:val="details"/>
                <w:rFonts w:ascii="Helvetica" w:hAnsi="Helvetica"/>
                <w:color w:val="222222"/>
                <w:sz w:val="20"/>
                <w:shd w:val="clear" w:color="auto" w:fill="FFFFFF"/>
              </w:rPr>
              <w:t xml:space="preserve"> and engineering.</w:t>
            </w:r>
            <w:r>
              <w:rPr>
                <w:rFonts w:ascii="Helvetica" w:hAnsi="Helvetica"/>
                <w:color w:val="222222"/>
                <w:sz w:val="20"/>
                <w:shd w:val="clear" w:color="auto" w:fill="FFFFFF"/>
              </w:rPr>
              <w:br/>
            </w:r>
            <w:r>
              <w:rPr>
                <w:rFonts w:ascii="Helvetica" w:hAnsi="Helvetica"/>
                <w:color w:val="222222"/>
                <w:sz w:val="20"/>
                <w:shd w:val="clear" w:color="auto" w:fill="FFFFFF"/>
              </w:rPr>
              <w:br/>
            </w:r>
            <w:r>
              <w:rPr>
                <w:rStyle w:val="details"/>
                <w:rFonts w:ascii="Helvetica" w:hAnsi="Helvetica"/>
                <w:color w:val="222222"/>
                <w:sz w:val="20"/>
                <w:shd w:val="clear" w:color="auto" w:fill="FFFFFF"/>
              </w:rPr>
              <w:t xml:space="preserve">PIs may </w:t>
            </w:r>
            <w:proofErr w:type="spellStart"/>
            <w:r>
              <w:rPr>
                <w:rStyle w:val="details"/>
                <w:rFonts w:ascii="Helvetica" w:hAnsi="Helvetica"/>
                <w:color w:val="222222"/>
                <w:sz w:val="20"/>
                <w:shd w:val="clear" w:color="auto" w:fill="FFFFFF"/>
              </w:rPr>
              <w:t>may</w:t>
            </w:r>
            <w:proofErr w:type="spellEnd"/>
            <w:r>
              <w:rPr>
                <w:rStyle w:val="details"/>
                <w:rFonts w:ascii="Helvetica" w:hAnsi="Helvetica"/>
                <w:color w:val="222222"/>
                <w:sz w:val="20"/>
                <w:shd w:val="clear" w:color="auto" w:fill="FFFFFF"/>
              </w:rPr>
              <w:t xml:space="preserve"> be of any nationality and based in any country at the time of application. They should have been awarded their PhD between seven and 12 years prior and must show evidence of research independent, for example by having produced several important publications as main author or without participation of their PhD supervisor. Host institutions must be established in EU members states or associated countries as a legal entity under national law, or may be an international European research organisation, the European Commission's joint research centre or any other entity under EU law, including public and private entities, universities, research </w:t>
            </w:r>
            <w:proofErr w:type="spellStart"/>
            <w:r>
              <w:rPr>
                <w:rStyle w:val="details"/>
                <w:rFonts w:ascii="Helvetica" w:hAnsi="Helvetica"/>
                <w:color w:val="222222"/>
                <w:sz w:val="20"/>
                <w:shd w:val="clear" w:color="auto" w:fill="FFFFFF"/>
              </w:rPr>
              <w:t>organisations</w:t>
            </w:r>
            <w:proofErr w:type="spellEnd"/>
            <w:r>
              <w:rPr>
                <w:rStyle w:val="details"/>
                <w:rFonts w:ascii="Helvetica" w:hAnsi="Helvetica"/>
                <w:color w:val="222222"/>
                <w:sz w:val="20"/>
                <w:shd w:val="clear" w:color="auto" w:fill="FFFFFF"/>
              </w:rPr>
              <w:t xml:space="preserve"> and similar undertakings. The applicant does not need to be working at the institution at the time of application. Applicants must spend a minimum of 50 per cent of working time in an EU member state or associated country and a minimum of 40 per cent of their working time on the ERC project.</w:t>
            </w:r>
          </w:p>
        </w:tc>
      </w:tr>
      <w:tr w:rsidR="008F7FC9" w14:paraId="29547958" w14:textId="77777777" w:rsidTr="00485DF9">
        <w:tc>
          <w:tcPr>
            <w:tcW w:w="0" w:type="auto"/>
          </w:tcPr>
          <w:p w14:paraId="207A4ED8" w14:textId="77777777" w:rsidR="008F7FC9" w:rsidRDefault="008F7FC9" w:rsidP="00485DF9">
            <w:r>
              <w:t>Website</w:t>
            </w:r>
          </w:p>
        </w:tc>
        <w:tc>
          <w:tcPr>
            <w:tcW w:w="0" w:type="auto"/>
          </w:tcPr>
          <w:p w14:paraId="0F2F6C25" w14:textId="77777777" w:rsidR="008F7FC9" w:rsidRDefault="008F7FC9" w:rsidP="00485DF9">
            <w:hyperlink r:id="rId22">
              <w:r>
                <w:rPr>
                  <w:color w:val="000080"/>
                  <w:u w:val="single"/>
                </w:rPr>
                <w:t>https://erc.europa.eu/funding/consolidator-grants</w:t>
              </w:r>
            </w:hyperlink>
          </w:p>
        </w:tc>
      </w:tr>
    </w:tbl>
    <w:p w14:paraId="1E98A1DA" w14:textId="77777777" w:rsidR="008F7FC9" w:rsidRDefault="008F7FC9"/>
    <w:p w14:paraId="0D70E2D2" w14:textId="77777777" w:rsidR="008F7FC9" w:rsidRDefault="008F7FC9"/>
    <w:p w14:paraId="3D8B2E84" w14:textId="77777777" w:rsidR="008F7FC9" w:rsidRDefault="008F7FC9"/>
    <w:p w14:paraId="346AC9EF" w14:textId="77777777" w:rsidR="008F7FC9" w:rsidRDefault="008F7FC9"/>
    <w:sectPr w:rsidR="008F7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C9"/>
    <w:rsid w:val="00096FC5"/>
    <w:rsid w:val="00536639"/>
    <w:rsid w:val="008F7FC9"/>
    <w:rsid w:val="00C02806"/>
    <w:rsid w:val="00FF34F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01128620"/>
  <w15:chartTrackingRefBased/>
  <w15:docId w15:val="{5D9CBDA0-2F06-1A43-84B2-F019E260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FC9"/>
    <w:pPr>
      <w:overflowPunct w:val="0"/>
      <w:autoSpaceDE w:val="0"/>
      <w:autoSpaceDN w:val="0"/>
      <w:adjustRightInd w:val="0"/>
    </w:pPr>
    <w:rPr>
      <w:rFonts w:ascii="Arial" w:eastAsia="Times New Roman" w:hAnsi="Arial" w:cs="Times New Roman"/>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FC9"/>
    <w:rPr>
      <w:color w:val="0000FF"/>
      <w:u w:val="single"/>
    </w:rPr>
  </w:style>
  <w:style w:type="character" w:styleId="FollowedHyperlink">
    <w:name w:val="FollowedHyperlink"/>
    <w:basedOn w:val="DefaultParagraphFont"/>
    <w:uiPriority w:val="99"/>
    <w:semiHidden/>
    <w:unhideWhenUsed/>
    <w:rsid w:val="008F7FC9"/>
    <w:rPr>
      <w:color w:val="954F72" w:themeColor="followedHyperlink"/>
      <w:u w:val="single"/>
    </w:rPr>
  </w:style>
  <w:style w:type="character" w:customStyle="1" w:styleId="details">
    <w:name w:val="details"/>
    <w:basedOn w:val="DefaultParagraphFont"/>
    <w:rsid w:val="008F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search;callCode=null;freeTextSearchKeyword=HORIZON-MSCA-2023-SE-01;matchWholeText=true;sortQuery=sortStatus;orderBy=asc;onlyTenders=false;topicListKey=topicSearchTablePageState" TargetMode="External"/><Relationship Id="rId13" Type="http://schemas.openxmlformats.org/officeDocument/2006/relationships/hyperlink" Target="https://ec.europa.eu/info/funding-tenders/opportunities/portal/screen/opportunities/topic-details/erc-2023-stg" TargetMode="External"/><Relationship Id="rId18" Type="http://schemas.openxmlformats.org/officeDocument/2006/relationships/hyperlink" Target="https://erc.europa.eu/funding/consolidator-grants" TargetMode="External"/><Relationship Id="rId3" Type="http://schemas.openxmlformats.org/officeDocument/2006/relationships/webSettings" Target="webSettings.xml"/><Relationship Id="rId21" Type="http://schemas.openxmlformats.org/officeDocument/2006/relationships/hyperlink" Target="https://pivot.proquest.com/funding/results?quick_search=true&amp;sponsorId=%22d139bbc0-7d6d-40b0-9603-d1d75de8f0f3%22&amp;sponsorParentId=%22d139bbc0-7d6d-40b0-9603-d1d75de8f0f3%22" TargetMode="External"/><Relationship Id="rId7" Type="http://schemas.openxmlformats.org/officeDocument/2006/relationships/hyperlink" Target="https://ec.europa.eu/info/funding-tenders/opportunities/portal/screen/opportunities/topic-search;callCode=null;freeTextSearchKeyword=HORIZON-MSCA-2023-DN-01" TargetMode="External"/><Relationship Id="rId12" Type="http://schemas.openxmlformats.org/officeDocument/2006/relationships/hyperlink" Target="https://sareurope.eu/msca4ukraine/" TargetMode="External"/><Relationship Id="rId17" Type="http://schemas.openxmlformats.org/officeDocument/2006/relationships/hyperlink" Target="https://ec.europa.eu/info/funding-tenders/opportunities/portal/screen/opportunities/topic-details/erc-2023-stg" TargetMode="External"/><Relationship Id="rId2" Type="http://schemas.openxmlformats.org/officeDocument/2006/relationships/settings" Target="settings.xml"/><Relationship Id="rId16" Type="http://schemas.openxmlformats.org/officeDocument/2006/relationships/hyperlink" Target="https://pivot.proquest.com/funding/results?quick_search=true&amp;sponsorId=%22d139bbc0-7d6d-40b0-9603-d1d75de8f0f3%22&amp;sponsorParentId=%22d139bbc0-7d6d-40b0-9603-d1d75de8f0f3%22" TargetMode="External"/><Relationship Id="rId20" Type="http://schemas.openxmlformats.org/officeDocument/2006/relationships/hyperlink" Target="https://pivot.proquest.com/funding/results?quick_search=true&amp;sponsorId=%22ca97e989-4225-4837-a0bb-d1d75de8f0f3%22&amp;sponsorParentId=%22ca97e989-4225-4837-a0bb-d1d75de8f0f3%22" TargetMode="External"/><Relationship Id="rId1" Type="http://schemas.openxmlformats.org/officeDocument/2006/relationships/styles" Target="styles.xml"/><Relationship Id="rId6" Type="http://schemas.openxmlformats.org/officeDocument/2006/relationships/hyperlink" Target="https://ec.europa.eu/info/funding-tenders/opportunities/portal/screen/opportunities/topic-search;callCode=null;freeTextSearchKeyword=HORIZON-MSCA-2023-DN-01" TargetMode="External"/><Relationship Id="rId11" Type="http://schemas.openxmlformats.org/officeDocument/2006/relationships/hyperlink" Target="https://ec.europa.eu/info/funding-tenders/opportunities/portal/screen/opportunities/topic-search;callCode=null;freeTextSearchKeyword=HORIZON-MSCA-2024-RR-01;matchWholeText=true;sortQuery=sortStatus;orderBy=asc;onlyTenders=false;topicListKey=topicSearchTablePageState" TargetMode="External"/><Relationship Id="rId24" Type="http://schemas.openxmlformats.org/officeDocument/2006/relationships/theme" Target="theme/theme1.xml"/><Relationship Id="rId5" Type="http://schemas.openxmlformats.org/officeDocument/2006/relationships/hyperlink" Target="https://ec.europa.eu/info/funding-tenders/opportunities/portal/screen/opportunities/topic-search;callCode=null;freeTextSearchKeyword=HORIZON-MSCA-2023-PF-01;matchWholeText=true;sortQuery=sortStatus;orderBy=asc;onlyTenders=false;topicListKey=topicSearchTablePageState" TargetMode="External"/><Relationship Id="rId15" Type="http://schemas.openxmlformats.org/officeDocument/2006/relationships/hyperlink" Target="https://pivot.proquest.com/funding/results?quick_search=true&amp;sponsorId=%22ca97e989-4225-4837-a0bb-d1d75de8f0f3%22&amp;sponsorParentId=%22ca97e989-4225-4837-a0bb-d1d75de8f0f3%22" TargetMode="External"/><Relationship Id="rId23" Type="http://schemas.openxmlformats.org/officeDocument/2006/relationships/fontTable" Target="fontTable.xml"/><Relationship Id="rId10" Type="http://schemas.openxmlformats.org/officeDocument/2006/relationships/hyperlink" Target="https://ec.europa.eu/info/funding-tenders/opportunities/portal/screen/opportunities/topic-search;callCode=null;freeTextSearchKeyword=HORIZON-MSCA-2024-RR-01;matchWholeText=true;sortQuery=sortStatus;orderBy=asc;onlyTenders=false;topicListKey=topicSearchTablePageState" TargetMode="External"/><Relationship Id="rId19" Type="http://schemas.openxmlformats.org/officeDocument/2006/relationships/hyperlink" Target="https://pivot.proquest.com/funding/results?quick_search=true&amp;sponsorId=%22b9572f91-28bf-4a30-bb3c-d1d75de8f0f3%22&amp;sponsorParentId=%22b9572f91-28bf-4a30-bb3c-d1d75de8f0f3%22" TargetMode="External"/><Relationship Id="rId4" Type="http://schemas.openxmlformats.org/officeDocument/2006/relationships/hyperlink" Target="https://ec.europa.eu/info/funding-tenders/opportunities/portal/screen/opportunities/topic-search;callCode=null;freeTextSearchKeyword=HORIZON-MSCA-2023-PF-01;matchWholeText=true;sortQuery=sortStatus;orderBy=asc;onlyTenders=false;topicListKey=topicSearchTablePageState" TargetMode="External"/><Relationship Id="rId9" Type="http://schemas.openxmlformats.org/officeDocument/2006/relationships/hyperlink" Target="https://ec.europa.eu/info/funding-tenders/opportunities/portal/screen/opportunities/topic-search;callCode=null;freeTextSearchKeyword=HORIZON-MSCA-2023-SE-01;matchWholeText=true;sortQuery=sortStatus;orderBy=asc;onlyTenders=false;topicListKey=topicSearchTablePageState" TargetMode="External"/><Relationship Id="rId14" Type="http://schemas.openxmlformats.org/officeDocument/2006/relationships/hyperlink" Target="https://pivot.proquest.com/funding/results?quick_search=true&amp;sponsorId=%22e4be7631-3c7b-46cd-9892-d1d75de8f0f3%22&amp;sponsorParentId=%22e4be7631-3c7b-46cd-9892-d1d75de8f0f3%22" TargetMode="External"/><Relationship Id="rId22" Type="http://schemas.openxmlformats.org/officeDocument/2006/relationships/hyperlink" Target="https://erc.europa.eu/funding/consolidator-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2033</Words>
  <Characters>11591</Characters>
  <Application>Microsoft Office Word</Application>
  <DocSecurity>0</DocSecurity>
  <Lines>96</Lines>
  <Paragraphs>27</Paragraphs>
  <ScaleCrop>false</ScaleCrop>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Marshall-Heyman</dc:creator>
  <cp:keywords/>
  <dc:description/>
  <cp:lastModifiedBy>Heather Marshall-Heyman</cp:lastModifiedBy>
  <cp:revision>1</cp:revision>
  <dcterms:created xsi:type="dcterms:W3CDTF">2023-04-28T12:37:00Z</dcterms:created>
  <dcterms:modified xsi:type="dcterms:W3CDTF">2023-04-28T12:39:00Z</dcterms:modified>
</cp:coreProperties>
</file>